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B9A79" w14:textId="77777777" w:rsidR="00622AD9" w:rsidRPr="00562548" w:rsidRDefault="00562548" w:rsidP="00EF3DD9">
      <w:pPr>
        <w:pStyle w:val="Heading1"/>
      </w:pPr>
      <w:bookmarkStart w:id="0" w:name="_Toc413405879"/>
      <w:r w:rsidRPr="00562548">
        <w:t>Functional Area</w:t>
      </w:r>
      <w:bookmarkEnd w:id="0"/>
    </w:p>
    <w:p w14:paraId="02120687" w14:textId="77777777" w:rsidR="00562548" w:rsidRPr="00562548" w:rsidRDefault="00562548"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6724"/>
      </w:tblGrid>
      <w:tr w:rsidR="00562548" w:rsidRPr="00562548" w14:paraId="20182462" w14:textId="77777777" w:rsidTr="00EF3DD9">
        <w:tc>
          <w:tcPr>
            <w:tcW w:w="2518" w:type="dxa"/>
            <w:vAlign w:val="center"/>
          </w:tcPr>
          <w:p w14:paraId="0891122F" w14:textId="77777777" w:rsidR="00562548" w:rsidRPr="00EF3DD9" w:rsidRDefault="00562548" w:rsidP="00EF3DD9">
            <w:pPr>
              <w:pStyle w:val="Tableheadings"/>
            </w:pPr>
            <w:r w:rsidRPr="00EF3DD9">
              <w:t>Document title:</w:t>
            </w:r>
          </w:p>
        </w:tc>
        <w:tc>
          <w:tcPr>
            <w:tcW w:w="6724" w:type="dxa"/>
            <w:vAlign w:val="center"/>
          </w:tcPr>
          <w:p w14:paraId="73150B7A" w14:textId="4512AF69" w:rsidR="00F523CD" w:rsidRPr="00E77373" w:rsidRDefault="002643AC" w:rsidP="00F523CD">
            <w:pPr>
              <w:outlineLvl w:val="0"/>
              <w:rPr>
                <w:rFonts w:cs="Arial"/>
                <w:b/>
                <w:sz w:val="32"/>
              </w:rPr>
            </w:pPr>
            <w:bookmarkStart w:id="1" w:name="_Toc413405880"/>
            <w:r>
              <w:rPr>
                <w:rFonts w:cs="Arial"/>
                <w:b/>
                <w:sz w:val="32"/>
              </w:rPr>
              <w:t xml:space="preserve">Finance 007 - </w:t>
            </w:r>
            <w:r w:rsidR="00F523CD">
              <w:rPr>
                <w:rFonts w:cs="Arial"/>
                <w:b/>
                <w:sz w:val="32"/>
              </w:rPr>
              <w:t xml:space="preserve">Capital expenditure </w:t>
            </w:r>
            <w:r w:rsidR="00F523CD" w:rsidRPr="00E77373">
              <w:rPr>
                <w:rFonts w:cs="Arial"/>
                <w:b/>
                <w:sz w:val="32"/>
              </w:rPr>
              <w:t>Policy</w:t>
            </w:r>
            <w:bookmarkEnd w:id="1"/>
          </w:p>
          <w:p w14:paraId="40733DD6" w14:textId="77777777" w:rsidR="00562548" w:rsidRPr="00562548" w:rsidRDefault="00562548" w:rsidP="00F523CD">
            <w:pPr>
              <w:outlineLvl w:val="0"/>
            </w:pPr>
          </w:p>
        </w:tc>
      </w:tr>
      <w:tr w:rsidR="00562548" w:rsidRPr="00562548" w14:paraId="77AB338E" w14:textId="77777777" w:rsidTr="00EF3DD9">
        <w:tc>
          <w:tcPr>
            <w:tcW w:w="2518" w:type="dxa"/>
            <w:vAlign w:val="center"/>
          </w:tcPr>
          <w:p w14:paraId="59389280" w14:textId="77777777" w:rsidR="00562548" w:rsidRPr="00EF3DD9" w:rsidRDefault="00562548" w:rsidP="00EF3DD9">
            <w:pPr>
              <w:pStyle w:val="Tableheadings"/>
            </w:pPr>
            <w:r w:rsidRPr="00EF3DD9">
              <w:t>Document Filename:</w:t>
            </w:r>
          </w:p>
        </w:tc>
        <w:tc>
          <w:tcPr>
            <w:tcW w:w="6724" w:type="dxa"/>
            <w:vAlign w:val="center"/>
          </w:tcPr>
          <w:p w14:paraId="1BE94A0F" w14:textId="0D89A1C0" w:rsidR="00F523CD" w:rsidRPr="00E77373" w:rsidRDefault="003910FF" w:rsidP="00F523CD">
            <w:pPr>
              <w:outlineLvl w:val="0"/>
              <w:rPr>
                <w:rFonts w:cs="Arial"/>
                <w:b/>
                <w:sz w:val="32"/>
              </w:rPr>
            </w:pPr>
            <w:r>
              <w:fldChar w:fldCharType="begin"/>
            </w:r>
            <w:r>
              <w:instrText xml:space="preserve"> FILENAME  \* Upper  \* MERGEFORMAT </w:instrText>
            </w:r>
            <w:r>
              <w:fldChar w:fldCharType="separate"/>
            </w:r>
            <w:r w:rsidR="00191CA8">
              <w:rPr>
                <w:rFonts w:cs="Arial"/>
                <w:b/>
                <w:sz w:val="32"/>
              </w:rPr>
              <w:t xml:space="preserve">Finance 007 - Capital expenditure </w:t>
            </w:r>
            <w:r w:rsidR="00191CA8" w:rsidRPr="00E77373">
              <w:rPr>
                <w:rFonts w:cs="Arial"/>
                <w:b/>
                <w:sz w:val="32"/>
              </w:rPr>
              <w:t>Policy</w:t>
            </w:r>
          </w:p>
          <w:p w14:paraId="6A591C9A" w14:textId="0B063A08" w:rsidR="00562548" w:rsidRPr="00562548" w:rsidRDefault="003910FF" w:rsidP="00F523CD">
            <w:r>
              <w:rPr>
                <w:noProof/>
              </w:rPr>
              <w:fldChar w:fldCharType="end"/>
            </w:r>
          </w:p>
        </w:tc>
      </w:tr>
      <w:tr w:rsidR="00562548" w:rsidRPr="00562548" w14:paraId="73E64A17" w14:textId="77777777" w:rsidTr="00EF3DD9">
        <w:tc>
          <w:tcPr>
            <w:tcW w:w="2518" w:type="dxa"/>
            <w:vAlign w:val="center"/>
          </w:tcPr>
          <w:p w14:paraId="7DE5D933" w14:textId="77777777" w:rsidR="00562548" w:rsidRPr="00EF3DD9" w:rsidRDefault="00562548" w:rsidP="00EF3DD9">
            <w:pPr>
              <w:pStyle w:val="Tableheadings"/>
            </w:pPr>
            <w:r w:rsidRPr="00EF3DD9">
              <w:t>Document number:</w:t>
            </w:r>
          </w:p>
        </w:tc>
        <w:tc>
          <w:tcPr>
            <w:tcW w:w="6724" w:type="dxa"/>
            <w:vAlign w:val="center"/>
          </w:tcPr>
          <w:p w14:paraId="75CA7B3A" w14:textId="767B65B3" w:rsidR="00562548" w:rsidRPr="00562548" w:rsidRDefault="00562548" w:rsidP="00EF3DD9"/>
        </w:tc>
      </w:tr>
      <w:tr w:rsidR="00562548" w:rsidRPr="00562548" w14:paraId="54A25AB5" w14:textId="77777777" w:rsidTr="00EF3DD9">
        <w:tc>
          <w:tcPr>
            <w:tcW w:w="2518" w:type="dxa"/>
            <w:vAlign w:val="center"/>
          </w:tcPr>
          <w:p w14:paraId="64B55574" w14:textId="77777777" w:rsidR="00562548" w:rsidRPr="00EF3DD9" w:rsidRDefault="00562548" w:rsidP="00EF3DD9">
            <w:pPr>
              <w:pStyle w:val="Tableheadings"/>
            </w:pPr>
            <w:r w:rsidRPr="00EF3DD9">
              <w:t>Author:</w:t>
            </w:r>
          </w:p>
        </w:tc>
        <w:tc>
          <w:tcPr>
            <w:tcW w:w="6724" w:type="dxa"/>
            <w:vAlign w:val="center"/>
          </w:tcPr>
          <w:p w14:paraId="1B9C4226" w14:textId="123E0CFD" w:rsidR="00562548" w:rsidRPr="00562548" w:rsidRDefault="00F523CD" w:rsidP="00EF3DD9">
            <w:r w:rsidRPr="00E77373">
              <w:rPr>
                <w:rFonts w:cs="Arial"/>
                <w:b/>
              </w:rPr>
              <w:t>Gordon Roper</w:t>
            </w:r>
            <w:bookmarkStart w:id="2" w:name="_GoBack"/>
            <w:bookmarkEnd w:id="2"/>
          </w:p>
        </w:tc>
      </w:tr>
      <w:tr w:rsidR="00562548" w:rsidRPr="00562548" w14:paraId="76F23BA2" w14:textId="77777777" w:rsidTr="00EF3DD9">
        <w:tc>
          <w:tcPr>
            <w:tcW w:w="2518" w:type="dxa"/>
            <w:vAlign w:val="center"/>
          </w:tcPr>
          <w:p w14:paraId="737EC6B7" w14:textId="77777777" w:rsidR="00562548" w:rsidRPr="00EF3DD9" w:rsidRDefault="00562548" w:rsidP="00EF3DD9">
            <w:pPr>
              <w:pStyle w:val="Tableheadings"/>
            </w:pPr>
            <w:r w:rsidRPr="00EF3DD9">
              <w:t>Version:</w:t>
            </w:r>
          </w:p>
        </w:tc>
        <w:tc>
          <w:tcPr>
            <w:tcW w:w="6724" w:type="dxa"/>
            <w:vAlign w:val="center"/>
          </w:tcPr>
          <w:p w14:paraId="619A4913" w14:textId="77777777" w:rsidR="00562548" w:rsidRPr="00562548" w:rsidRDefault="00562548" w:rsidP="00EF3DD9">
            <w:r w:rsidRPr="00562548">
              <w:t>1.0</w:t>
            </w:r>
          </w:p>
        </w:tc>
      </w:tr>
      <w:tr w:rsidR="00562548" w:rsidRPr="00562548" w14:paraId="6994CC98" w14:textId="77777777" w:rsidTr="00EF3DD9">
        <w:tc>
          <w:tcPr>
            <w:tcW w:w="2518" w:type="dxa"/>
            <w:vAlign w:val="center"/>
          </w:tcPr>
          <w:p w14:paraId="45E6BEF8" w14:textId="77777777" w:rsidR="00562548" w:rsidRPr="00EF3DD9" w:rsidRDefault="00562548" w:rsidP="00EF3DD9">
            <w:pPr>
              <w:pStyle w:val="Tableheadings"/>
            </w:pPr>
            <w:r w:rsidRPr="00EF3DD9">
              <w:t>Saved:</w:t>
            </w:r>
          </w:p>
        </w:tc>
        <w:tc>
          <w:tcPr>
            <w:tcW w:w="6724" w:type="dxa"/>
            <w:vAlign w:val="center"/>
          </w:tcPr>
          <w:p w14:paraId="40391985" w14:textId="0B365824" w:rsidR="00562548" w:rsidRPr="00562548" w:rsidRDefault="00F523CD" w:rsidP="00EF3DD9">
            <w:r w:rsidRPr="00E77373">
              <w:rPr>
                <w:rFonts w:cs="Arial"/>
                <w:b/>
              </w:rPr>
              <w:fldChar w:fldCharType="begin"/>
            </w:r>
            <w:r w:rsidRPr="00E77373">
              <w:rPr>
                <w:rFonts w:cs="Arial"/>
                <w:b/>
              </w:rPr>
              <w:instrText xml:space="preserve"> TIME \@ "dddd, dd MMMM yyyy" </w:instrText>
            </w:r>
            <w:r w:rsidRPr="00E77373">
              <w:rPr>
                <w:rFonts w:cs="Arial"/>
                <w:b/>
              </w:rPr>
              <w:fldChar w:fldCharType="separate"/>
            </w:r>
            <w:r w:rsidR="00191CA8">
              <w:rPr>
                <w:rFonts w:cs="Arial"/>
                <w:b/>
                <w:noProof/>
              </w:rPr>
              <w:t>Tuesday, 10 March 2015</w:t>
            </w:r>
            <w:r w:rsidRPr="00E77373">
              <w:rPr>
                <w:rFonts w:cs="Arial"/>
                <w:b/>
              </w:rPr>
              <w:fldChar w:fldCharType="end"/>
            </w:r>
          </w:p>
        </w:tc>
      </w:tr>
    </w:tbl>
    <w:p w14:paraId="0C79D5CA" w14:textId="77777777" w:rsidR="00562548" w:rsidRDefault="00562548" w:rsidP="00EF3DD9"/>
    <w:p w14:paraId="38ECCA25" w14:textId="77777777" w:rsidR="00EF3DD9" w:rsidRPr="00562548" w:rsidRDefault="00EF3DD9"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85"/>
        <w:gridCol w:w="6157"/>
      </w:tblGrid>
      <w:tr w:rsidR="00562548" w:rsidRPr="00562548" w14:paraId="01F39093" w14:textId="77777777" w:rsidTr="00EF3DD9">
        <w:tc>
          <w:tcPr>
            <w:tcW w:w="9242" w:type="dxa"/>
            <w:gridSpan w:val="2"/>
          </w:tcPr>
          <w:p w14:paraId="390B4F72" w14:textId="77777777" w:rsidR="00562548" w:rsidRPr="00562548" w:rsidRDefault="00562548" w:rsidP="00EF3DD9">
            <w:pPr>
              <w:pStyle w:val="Tableheadings"/>
            </w:pPr>
            <w:r w:rsidRPr="00562548">
              <w:t xml:space="preserve">Distribution </w:t>
            </w:r>
            <w:r>
              <w:t>L</w:t>
            </w:r>
            <w:r w:rsidRPr="00562548">
              <w:t>ist</w:t>
            </w:r>
            <w:r>
              <w:t>:</w:t>
            </w:r>
          </w:p>
        </w:tc>
      </w:tr>
      <w:tr w:rsidR="00562548" w:rsidRPr="00562548" w14:paraId="73EB5604" w14:textId="77777777" w:rsidTr="00135000">
        <w:tc>
          <w:tcPr>
            <w:tcW w:w="3085" w:type="dxa"/>
          </w:tcPr>
          <w:p w14:paraId="77FE07CE" w14:textId="77777777" w:rsidR="00562548" w:rsidRPr="00562548" w:rsidRDefault="00562548" w:rsidP="00EF3DD9">
            <w:pPr>
              <w:pStyle w:val="Tableheadings"/>
            </w:pPr>
            <w:r w:rsidRPr="00562548">
              <w:t>Area</w:t>
            </w:r>
          </w:p>
        </w:tc>
        <w:tc>
          <w:tcPr>
            <w:tcW w:w="6157" w:type="dxa"/>
          </w:tcPr>
          <w:p w14:paraId="677E50B6" w14:textId="77777777" w:rsidR="00562548" w:rsidRPr="00562548" w:rsidRDefault="00562548" w:rsidP="00EF3DD9">
            <w:pPr>
              <w:pStyle w:val="Tableheadings"/>
            </w:pPr>
            <w:r w:rsidRPr="00562548">
              <w:t>Full Name</w:t>
            </w:r>
          </w:p>
        </w:tc>
      </w:tr>
      <w:tr w:rsidR="00562548" w14:paraId="65A07A21" w14:textId="77777777" w:rsidTr="00135000">
        <w:tc>
          <w:tcPr>
            <w:tcW w:w="3085" w:type="dxa"/>
          </w:tcPr>
          <w:p w14:paraId="264FD9FB" w14:textId="293295DE" w:rsidR="00562548" w:rsidRPr="00F523CD" w:rsidRDefault="00F523CD" w:rsidP="00F523CD">
            <w:pPr>
              <w:pStyle w:val="Header"/>
              <w:outlineLvl w:val="0"/>
              <w:rPr>
                <w:rFonts w:cs="Arial"/>
                <w:b/>
                <w:bCs/>
                <w:szCs w:val="20"/>
                <w:u w:val="single"/>
              </w:rPr>
            </w:pPr>
            <w:bookmarkStart w:id="3" w:name="_Toc413405882"/>
            <w:r>
              <w:rPr>
                <w:rFonts w:cs="Arial"/>
                <w:b/>
                <w:bCs/>
                <w:szCs w:val="20"/>
                <w:u w:val="single"/>
              </w:rPr>
              <w:t xml:space="preserve">Central Brand </w:t>
            </w:r>
            <w:r w:rsidRPr="00655554">
              <w:rPr>
                <w:rFonts w:cs="Arial"/>
                <w:b/>
                <w:bCs/>
                <w:szCs w:val="20"/>
                <w:u w:val="single"/>
              </w:rPr>
              <w:t>Team</w:t>
            </w:r>
            <w:bookmarkEnd w:id="3"/>
          </w:p>
        </w:tc>
        <w:tc>
          <w:tcPr>
            <w:tcW w:w="6157" w:type="dxa"/>
          </w:tcPr>
          <w:p w14:paraId="606A35D8" w14:textId="5CF43902" w:rsidR="00562548" w:rsidRPr="00F523CD" w:rsidRDefault="00F523CD" w:rsidP="00F523CD">
            <w:pPr>
              <w:pStyle w:val="Header"/>
              <w:outlineLvl w:val="0"/>
              <w:rPr>
                <w:rFonts w:cs="Arial"/>
                <w:szCs w:val="20"/>
              </w:rPr>
            </w:pPr>
            <w:bookmarkStart w:id="4" w:name="_Toc413405883"/>
            <w:r w:rsidRPr="00655554">
              <w:rPr>
                <w:rFonts w:cs="Arial"/>
                <w:szCs w:val="20"/>
              </w:rPr>
              <w:t xml:space="preserve">CMO –  </w:t>
            </w:r>
            <w:r w:rsidR="00135000">
              <w:rPr>
                <w:rFonts w:cs="Arial"/>
                <w:szCs w:val="20"/>
              </w:rPr>
              <w:t>Lotta Edstrom</w:t>
            </w:r>
            <w:bookmarkEnd w:id="4"/>
          </w:p>
        </w:tc>
      </w:tr>
      <w:tr w:rsidR="00F523CD" w14:paraId="31FF11AF" w14:textId="77777777" w:rsidTr="00135000">
        <w:tc>
          <w:tcPr>
            <w:tcW w:w="3085" w:type="dxa"/>
          </w:tcPr>
          <w:p w14:paraId="290D69F0" w14:textId="77777777" w:rsidR="00F523CD" w:rsidRDefault="00F523CD" w:rsidP="00EF3DD9"/>
        </w:tc>
        <w:tc>
          <w:tcPr>
            <w:tcW w:w="6157" w:type="dxa"/>
          </w:tcPr>
          <w:p w14:paraId="02A5E998" w14:textId="27872975" w:rsidR="00F523CD" w:rsidRPr="00655554" w:rsidRDefault="00F523CD" w:rsidP="00F523CD">
            <w:pPr>
              <w:pStyle w:val="Header"/>
              <w:outlineLvl w:val="0"/>
              <w:rPr>
                <w:rFonts w:cs="Arial"/>
                <w:szCs w:val="20"/>
              </w:rPr>
            </w:pPr>
            <w:bookmarkStart w:id="5" w:name="_Toc413405884"/>
            <w:r w:rsidRPr="00655554">
              <w:rPr>
                <w:rFonts w:cs="Arial"/>
                <w:szCs w:val="20"/>
              </w:rPr>
              <w:t xml:space="preserve">GMD </w:t>
            </w:r>
            <w:r w:rsidR="002E6BB2">
              <w:rPr>
                <w:rFonts w:cs="Arial"/>
                <w:szCs w:val="20"/>
              </w:rPr>
              <w:t xml:space="preserve">W&amp;N </w:t>
            </w:r>
            <w:r>
              <w:rPr>
                <w:rFonts w:cs="Arial"/>
                <w:szCs w:val="20"/>
              </w:rPr>
              <w:t>– Ben Hovanessian</w:t>
            </w:r>
            <w:bookmarkEnd w:id="5"/>
          </w:p>
        </w:tc>
      </w:tr>
      <w:tr w:rsidR="00F523CD" w14:paraId="3355CC75" w14:textId="77777777" w:rsidTr="00135000">
        <w:tc>
          <w:tcPr>
            <w:tcW w:w="3085" w:type="dxa"/>
          </w:tcPr>
          <w:p w14:paraId="21563986" w14:textId="77777777" w:rsidR="00F523CD" w:rsidRDefault="00F523CD" w:rsidP="00EF3DD9"/>
        </w:tc>
        <w:tc>
          <w:tcPr>
            <w:tcW w:w="6157" w:type="dxa"/>
          </w:tcPr>
          <w:p w14:paraId="03E99716" w14:textId="606B6F0B" w:rsidR="00F523CD" w:rsidRPr="00655554" w:rsidRDefault="002E6BB2" w:rsidP="00F523CD">
            <w:pPr>
              <w:pStyle w:val="Header"/>
              <w:outlineLvl w:val="0"/>
              <w:rPr>
                <w:rFonts w:cs="Arial"/>
                <w:szCs w:val="20"/>
              </w:rPr>
            </w:pPr>
            <w:bookmarkStart w:id="6" w:name="_Toc413405885"/>
            <w:r>
              <w:rPr>
                <w:rFonts w:cs="Arial"/>
                <w:szCs w:val="20"/>
              </w:rPr>
              <w:t>GPD</w:t>
            </w:r>
            <w:r w:rsidR="00F523CD">
              <w:rPr>
                <w:rFonts w:cs="Arial"/>
                <w:szCs w:val="20"/>
              </w:rPr>
              <w:t xml:space="preserve"> Liquitex – Anita Langley</w:t>
            </w:r>
            <w:bookmarkEnd w:id="6"/>
          </w:p>
        </w:tc>
      </w:tr>
      <w:tr w:rsidR="00F523CD" w14:paraId="31B1AA07" w14:textId="77777777" w:rsidTr="00135000">
        <w:tc>
          <w:tcPr>
            <w:tcW w:w="3085" w:type="dxa"/>
          </w:tcPr>
          <w:p w14:paraId="7D917772" w14:textId="77777777" w:rsidR="00F523CD" w:rsidRDefault="00F523CD" w:rsidP="00EF3DD9"/>
        </w:tc>
        <w:tc>
          <w:tcPr>
            <w:tcW w:w="6157" w:type="dxa"/>
          </w:tcPr>
          <w:p w14:paraId="50A0538A" w14:textId="3D666273" w:rsidR="00F523CD" w:rsidRPr="00655554" w:rsidRDefault="00F523CD" w:rsidP="00F523CD">
            <w:pPr>
              <w:pStyle w:val="Header"/>
              <w:outlineLvl w:val="0"/>
              <w:rPr>
                <w:rFonts w:cs="Arial"/>
                <w:szCs w:val="20"/>
              </w:rPr>
            </w:pPr>
            <w:bookmarkStart w:id="7" w:name="_Toc413405886"/>
            <w:r>
              <w:rPr>
                <w:rFonts w:cs="Arial"/>
                <w:szCs w:val="20"/>
              </w:rPr>
              <w:t xml:space="preserve">GMD Reeves </w:t>
            </w:r>
            <w:r w:rsidR="0019416A">
              <w:rPr>
                <w:rFonts w:cs="Arial"/>
                <w:szCs w:val="20"/>
              </w:rPr>
              <w:t>&amp; Lefranc &amp; Bourgeois – Richard Black</w:t>
            </w:r>
            <w:bookmarkEnd w:id="7"/>
          </w:p>
        </w:tc>
      </w:tr>
      <w:tr w:rsidR="00F523CD" w14:paraId="28E68115" w14:textId="77777777" w:rsidTr="00135000">
        <w:tc>
          <w:tcPr>
            <w:tcW w:w="3085" w:type="dxa"/>
          </w:tcPr>
          <w:p w14:paraId="07D4A0AB" w14:textId="77777777" w:rsidR="00F523CD" w:rsidRDefault="00F523CD" w:rsidP="00EF3DD9"/>
        </w:tc>
        <w:tc>
          <w:tcPr>
            <w:tcW w:w="6157" w:type="dxa"/>
          </w:tcPr>
          <w:p w14:paraId="03247699" w14:textId="18D5685D" w:rsidR="00F523CD" w:rsidRPr="00655554" w:rsidRDefault="0019416A" w:rsidP="00F523CD">
            <w:pPr>
              <w:pStyle w:val="Header"/>
              <w:outlineLvl w:val="0"/>
              <w:rPr>
                <w:rFonts w:cs="Arial"/>
                <w:szCs w:val="20"/>
              </w:rPr>
            </w:pPr>
            <w:bookmarkStart w:id="8" w:name="_Toc413405887"/>
            <w:r>
              <w:rPr>
                <w:rFonts w:cs="Arial"/>
                <w:szCs w:val="20"/>
              </w:rPr>
              <w:t xml:space="preserve">GMD </w:t>
            </w:r>
            <w:r w:rsidR="002E6BB2">
              <w:rPr>
                <w:rFonts w:cs="Arial"/>
                <w:szCs w:val="20"/>
              </w:rPr>
              <w:t xml:space="preserve"> - TBC</w:t>
            </w:r>
            <w:bookmarkEnd w:id="8"/>
          </w:p>
        </w:tc>
      </w:tr>
      <w:tr w:rsidR="00F523CD" w14:paraId="7FCD5CA9" w14:textId="77777777" w:rsidTr="00135000">
        <w:tc>
          <w:tcPr>
            <w:tcW w:w="3085" w:type="dxa"/>
          </w:tcPr>
          <w:p w14:paraId="2DF2D0A2" w14:textId="77777777" w:rsidR="00F523CD" w:rsidRDefault="00F523CD" w:rsidP="00EF3DD9"/>
        </w:tc>
        <w:tc>
          <w:tcPr>
            <w:tcW w:w="6157" w:type="dxa"/>
          </w:tcPr>
          <w:p w14:paraId="573AA4B3" w14:textId="44ED55CB" w:rsidR="00F523CD" w:rsidRPr="00655554" w:rsidRDefault="002E6BB2" w:rsidP="00F523CD">
            <w:pPr>
              <w:pStyle w:val="Header"/>
              <w:outlineLvl w:val="0"/>
              <w:rPr>
                <w:rFonts w:cs="Arial"/>
                <w:szCs w:val="20"/>
              </w:rPr>
            </w:pPr>
            <w:bookmarkStart w:id="9" w:name="_Toc413405888"/>
            <w:r>
              <w:rPr>
                <w:rFonts w:cs="Arial"/>
                <w:szCs w:val="20"/>
              </w:rPr>
              <w:t>I&amp;D  - Paul Lamoureux</w:t>
            </w:r>
            <w:bookmarkEnd w:id="9"/>
          </w:p>
        </w:tc>
      </w:tr>
      <w:tr w:rsidR="00F523CD" w14:paraId="56720B08" w14:textId="77777777" w:rsidTr="00135000">
        <w:tc>
          <w:tcPr>
            <w:tcW w:w="3085" w:type="dxa"/>
          </w:tcPr>
          <w:p w14:paraId="0468C658" w14:textId="0AFCECBF" w:rsidR="00F523CD" w:rsidRPr="00135000" w:rsidRDefault="00135000" w:rsidP="00135000">
            <w:pPr>
              <w:pStyle w:val="Header"/>
              <w:outlineLvl w:val="0"/>
              <w:rPr>
                <w:rFonts w:eastAsia="Arial Unicode MS" w:cs="Arial"/>
                <w:b/>
                <w:bCs/>
                <w:u w:val="single"/>
                <w:lang w:val="it-IT"/>
              </w:rPr>
            </w:pPr>
            <w:bookmarkStart w:id="10" w:name="_Toc413405889"/>
            <w:r>
              <w:rPr>
                <w:rFonts w:eastAsia="Arial Unicode MS" w:cs="Arial"/>
                <w:b/>
                <w:bCs/>
                <w:u w:val="single"/>
                <w:lang w:val="it-IT"/>
              </w:rPr>
              <w:t>Global Operations</w:t>
            </w:r>
            <w:bookmarkEnd w:id="10"/>
          </w:p>
        </w:tc>
        <w:tc>
          <w:tcPr>
            <w:tcW w:w="6157" w:type="dxa"/>
          </w:tcPr>
          <w:p w14:paraId="428DD6B1" w14:textId="2C48F2D2" w:rsidR="00F523CD" w:rsidRPr="00135000" w:rsidRDefault="00135000" w:rsidP="00F523CD">
            <w:pPr>
              <w:pStyle w:val="Header"/>
              <w:outlineLvl w:val="0"/>
              <w:rPr>
                <w:rFonts w:eastAsia="Arial Unicode MS" w:cs="Arial"/>
              </w:rPr>
            </w:pPr>
            <w:bookmarkStart w:id="11" w:name="_Toc413405890"/>
            <w:r w:rsidRPr="00655554">
              <w:rPr>
                <w:rFonts w:eastAsia="Arial Unicode MS" w:cs="Arial"/>
              </w:rPr>
              <w:t>COO – Gordon Roper</w:t>
            </w:r>
            <w:bookmarkEnd w:id="11"/>
          </w:p>
        </w:tc>
      </w:tr>
      <w:tr w:rsidR="00F523CD" w14:paraId="6C9C0E98" w14:textId="77777777" w:rsidTr="00135000">
        <w:tc>
          <w:tcPr>
            <w:tcW w:w="3085" w:type="dxa"/>
          </w:tcPr>
          <w:p w14:paraId="701E1DBA" w14:textId="77777777" w:rsidR="00F523CD" w:rsidRDefault="00F523CD" w:rsidP="00EF3DD9"/>
        </w:tc>
        <w:tc>
          <w:tcPr>
            <w:tcW w:w="6157" w:type="dxa"/>
          </w:tcPr>
          <w:p w14:paraId="4E675105" w14:textId="7F1111D7" w:rsidR="00F523CD" w:rsidRPr="00135000" w:rsidRDefault="00135000" w:rsidP="00F523CD">
            <w:pPr>
              <w:pStyle w:val="Header"/>
              <w:outlineLvl w:val="0"/>
              <w:rPr>
                <w:rFonts w:cs="Arial"/>
                <w:bCs/>
              </w:rPr>
            </w:pPr>
            <w:bookmarkStart w:id="12" w:name="_Toc413405891"/>
            <w:r w:rsidRPr="00655554">
              <w:rPr>
                <w:rFonts w:cs="Arial"/>
                <w:bCs/>
              </w:rPr>
              <w:t xml:space="preserve">HOL – </w:t>
            </w:r>
            <w:r>
              <w:rPr>
                <w:rFonts w:cs="Arial"/>
                <w:bCs/>
              </w:rPr>
              <w:t xml:space="preserve"> Diego Mombelli</w:t>
            </w:r>
            <w:bookmarkEnd w:id="12"/>
          </w:p>
        </w:tc>
      </w:tr>
      <w:tr w:rsidR="00F523CD" w14:paraId="147DD261" w14:textId="77777777" w:rsidTr="00135000">
        <w:tc>
          <w:tcPr>
            <w:tcW w:w="3085" w:type="dxa"/>
          </w:tcPr>
          <w:p w14:paraId="39E8DEFF" w14:textId="77777777" w:rsidR="00F523CD" w:rsidRDefault="00F523CD" w:rsidP="00EF3DD9"/>
        </w:tc>
        <w:tc>
          <w:tcPr>
            <w:tcW w:w="6157" w:type="dxa"/>
          </w:tcPr>
          <w:p w14:paraId="35BFA731" w14:textId="1221D02A" w:rsidR="00F523CD" w:rsidRPr="00135000" w:rsidRDefault="00135000" w:rsidP="00F523CD">
            <w:pPr>
              <w:pStyle w:val="Header"/>
              <w:outlineLvl w:val="0"/>
              <w:rPr>
                <w:rFonts w:cs="Arial"/>
                <w:bCs/>
              </w:rPr>
            </w:pPr>
            <w:bookmarkStart w:id="13" w:name="_Toc413405892"/>
            <w:r>
              <w:rPr>
                <w:rFonts w:cs="Arial"/>
                <w:bCs/>
              </w:rPr>
              <w:t>GM Le Mans – Claude Payen</w:t>
            </w:r>
            <w:bookmarkEnd w:id="13"/>
          </w:p>
        </w:tc>
      </w:tr>
      <w:tr w:rsidR="00F523CD" w14:paraId="0579C461" w14:textId="77777777" w:rsidTr="00135000">
        <w:tc>
          <w:tcPr>
            <w:tcW w:w="3085" w:type="dxa"/>
          </w:tcPr>
          <w:p w14:paraId="587A3BF3" w14:textId="77777777" w:rsidR="00F523CD" w:rsidRDefault="00F523CD" w:rsidP="00EF3DD9"/>
        </w:tc>
        <w:tc>
          <w:tcPr>
            <w:tcW w:w="6157" w:type="dxa"/>
          </w:tcPr>
          <w:p w14:paraId="645AABB2" w14:textId="0A9AD7C8" w:rsidR="00F523CD" w:rsidRPr="00135000" w:rsidRDefault="00135000" w:rsidP="00F523CD">
            <w:pPr>
              <w:pStyle w:val="Header"/>
              <w:outlineLvl w:val="0"/>
              <w:rPr>
                <w:rFonts w:cs="Arial"/>
                <w:bCs/>
              </w:rPr>
            </w:pPr>
            <w:bookmarkStart w:id="14" w:name="_Toc413405893"/>
            <w:r>
              <w:rPr>
                <w:rFonts w:cs="Arial"/>
                <w:bCs/>
              </w:rPr>
              <w:t>GM Tianjin – Roger Yan</w:t>
            </w:r>
            <w:bookmarkEnd w:id="14"/>
            <w:r>
              <w:rPr>
                <w:rFonts w:cs="Arial"/>
                <w:bCs/>
              </w:rPr>
              <w:t xml:space="preserve"> </w:t>
            </w:r>
          </w:p>
        </w:tc>
      </w:tr>
      <w:tr w:rsidR="00F523CD" w14:paraId="3EFE52A9" w14:textId="77777777" w:rsidTr="00135000">
        <w:tc>
          <w:tcPr>
            <w:tcW w:w="3085" w:type="dxa"/>
          </w:tcPr>
          <w:p w14:paraId="2B6F6241" w14:textId="77777777" w:rsidR="00F523CD" w:rsidRDefault="00F523CD" w:rsidP="00EF3DD9"/>
        </w:tc>
        <w:tc>
          <w:tcPr>
            <w:tcW w:w="6157" w:type="dxa"/>
          </w:tcPr>
          <w:p w14:paraId="6B19271C" w14:textId="2C81AE02" w:rsidR="00F523CD" w:rsidRPr="00135000" w:rsidRDefault="00135000" w:rsidP="00F523CD">
            <w:pPr>
              <w:pStyle w:val="Header"/>
              <w:outlineLvl w:val="0"/>
              <w:rPr>
                <w:rFonts w:cs="Arial"/>
                <w:bCs/>
              </w:rPr>
            </w:pPr>
            <w:bookmarkStart w:id="15" w:name="_Toc413405894"/>
            <w:r>
              <w:rPr>
                <w:rFonts w:cs="Arial"/>
                <w:bCs/>
              </w:rPr>
              <w:t>GM Lowestoft – Richard Llewellyn</w:t>
            </w:r>
            <w:bookmarkEnd w:id="15"/>
          </w:p>
        </w:tc>
      </w:tr>
      <w:tr w:rsidR="00F523CD" w14:paraId="06007095" w14:textId="77777777" w:rsidTr="00135000">
        <w:tc>
          <w:tcPr>
            <w:tcW w:w="3085" w:type="dxa"/>
          </w:tcPr>
          <w:p w14:paraId="15A9A50F" w14:textId="77777777" w:rsidR="00F523CD" w:rsidRDefault="00F523CD" w:rsidP="00EF3DD9"/>
        </w:tc>
        <w:tc>
          <w:tcPr>
            <w:tcW w:w="6157" w:type="dxa"/>
          </w:tcPr>
          <w:p w14:paraId="282DF443" w14:textId="610C3D4B" w:rsidR="00F523CD" w:rsidRPr="00135000" w:rsidRDefault="00135000" w:rsidP="00F523CD">
            <w:pPr>
              <w:pStyle w:val="Header"/>
              <w:outlineLvl w:val="0"/>
              <w:rPr>
                <w:rFonts w:cs="Arial"/>
                <w:bCs/>
              </w:rPr>
            </w:pPr>
            <w:bookmarkStart w:id="16" w:name="_Toc413405895"/>
            <w:r>
              <w:rPr>
                <w:rFonts w:cs="Arial"/>
                <w:bCs/>
              </w:rPr>
              <w:t>GM Minehead – Adrian Ryan</w:t>
            </w:r>
            <w:bookmarkEnd w:id="16"/>
          </w:p>
        </w:tc>
      </w:tr>
      <w:tr w:rsidR="00135000" w14:paraId="1A660F78" w14:textId="77777777" w:rsidTr="00135000">
        <w:tc>
          <w:tcPr>
            <w:tcW w:w="3085" w:type="dxa"/>
          </w:tcPr>
          <w:p w14:paraId="25E34417" w14:textId="4B19AFED" w:rsidR="00135000" w:rsidRPr="00135000" w:rsidRDefault="00135000" w:rsidP="00EF3DD9">
            <w:pPr>
              <w:rPr>
                <w:b/>
                <w:u w:val="single"/>
              </w:rPr>
            </w:pPr>
            <w:r w:rsidRPr="00135000">
              <w:rPr>
                <w:b/>
                <w:u w:val="single"/>
              </w:rPr>
              <w:t>Global Commercial Team</w:t>
            </w:r>
          </w:p>
        </w:tc>
        <w:tc>
          <w:tcPr>
            <w:tcW w:w="6157" w:type="dxa"/>
          </w:tcPr>
          <w:p w14:paraId="1AB7DB55" w14:textId="337F05B1" w:rsidR="00135000" w:rsidRDefault="00135000" w:rsidP="00F523CD">
            <w:pPr>
              <w:pStyle w:val="Header"/>
              <w:outlineLvl w:val="0"/>
              <w:rPr>
                <w:rFonts w:cs="Arial"/>
                <w:szCs w:val="20"/>
              </w:rPr>
            </w:pPr>
            <w:bookmarkStart w:id="17" w:name="_Toc413405896"/>
            <w:r>
              <w:rPr>
                <w:rFonts w:cs="Arial"/>
                <w:szCs w:val="20"/>
              </w:rPr>
              <w:t>COO - TBC</w:t>
            </w:r>
            <w:bookmarkEnd w:id="17"/>
          </w:p>
        </w:tc>
      </w:tr>
      <w:tr w:rsidR="00135000" w14:paraId="61A3DA7C" w14:textId="77777777" w:rsidTr="00135000">
        <w:tc>
          <w:tcPr>
            <w:tcW w:w="3085" w:type="dxa"/>
          </w:tcPr>
          <w:p w14:paraId="3B6C6543" w14:textId="77777777" w:rsidR="00135000" w:rsidRDefault="00135000" w:rsidP="00EF3DD9"/>
        </w:tc>
        <w:tc>
          <w:tcPr>
            <w:tcW w:w="6157" w:type="dxa"/>
          </w:tcPr>
          <w:p w14:paraId="7DECFB41" w14:textId="77777777" w:rsidR="006E15D0" w:rsidRDefault="006E15D0" w:rsidP="006E15D0">
            <w:pPr>
              <w:tabs>
                <w:tab w:val="left" w:pos="1332"/>
              </w:tabs>
              <w:outlineLvl w:val="0"/>
              <w:rPr>
                <w:rFonts w:cs="Arial"/>
                <w:bCs/>
                <w:lang w:val="it-IT"/>
              </w:rPr>
            </w:pPr>
            <w:r>
              <w:rPr>
                <w:rFonts w:cs="Arial"/>
                <w:bCs/>
                <w:lang w:val="it-IT"/>
              </w:rPr>
              <w:t>France</w:t>
            </w:r>
            <w:r w:rsidRPr="00E77373">
              <w:rPr>
                <w:rFonts w:cs="Arial"/>
                <w:bCs/>
                <w:lang w:val="it-IT"/>
              </w:rPr>
              <w:tab/>
            </w:r>
            <w:r>
              <w:rPr>
                <w:rFonts w:cs="Arial"/>
                <w:bCs/>
                <w:lang w:val="it-IT"/>
              </w:rPr>
              <w:t>Thierry Collot</w:t>
            </w:r>
          </w:p>
          <w:p w14:paraId="076FE3FA" w14:textId="77777777" w:rsidR="006E15D0" w:rsidRPr="00E77373" w:rsidRDefault="006E15D0" w:rsidP="006E15D0">
            <w:pPr>
              <w:tabs>
                <w:tab w:val="left" w:pos="1332"/>
              </w:tabs>
              <w:outlineLvl w:val="0"/>
              <w:rPr>
                <w:rFonts w:cs="Arial"/>
                <w:bCs/>
                <w:lang w:val="it-IT"/>
              </w:rPr>
            </w:pPr>
            <w:r>
              <w:rPr>
                <w:rFonts w:cs="Arial"/>
                <w:bCs/>
                <w:lang w:val="it-IT"/>
              </w:rPr>
              <w:t>Spain</w:t>
            </w:r>
            <w:r>
              <w:rPr>
                <w:rFonts w:cs="Arial"/>
                <w:bCs/>
                <w:lang w:val="it-IT"/>
              </w:rPr>
              <w:tab/>
              <w:t>Pilar Bringas</w:t>
            </w:r>
          </w:p>
          <w:p w14:paraId="6A89AEEE" w14:textId="77777777" w:rsidR="006E15D0" w:rsidRPr="00E77373" w:rsidRDefault="006E15D0" w:rsidP="006E15D0">
            <w:pPr>
              <w:tabs>
                <w:tab w:val="left" w:pos="1332"/>
              </w:tabs>
              <w:outlineLvl w:val="0"/>
              <w:rPr>
                <w:rFonts w:cs="Arial"/>
                <w:bCs/>
                <w:lang w:val="de-DE"/>
              </w:rPr>
            </w:pPr>
            <w:r>
              <w:rPr>
                <w:rFonts w:cs="Arial"/>
                <w:bCs/>
                <w:lang w:val="de-DE"/>
              </w:rPr>
              <w:t>Italy</w:t>
            </w:r>
            <w:r w:rsidRPr="00E77373">
              <w:rPr>
                <w:rFonts w:cs="Arial"/>
                <w:bCs/>
                <w:lang w:val="de-DE"/>
              </w:rPr>
              <w:tab/>
            </w:r>
            <w:r>
              <w:rPr>
                <w:rFonts w:cs="Arial"/>
                <w:bCs/>
                <w:lang w:val="de-DE"/>
              </w:rPr>
              <w:t>Philippe Bonenfant</w:t>
            </w:r>
          </w:p>
          <w:p w14:paraId="3F08DABF" w14:textId="77777777" w:rsidR="006E15D0" w:rsidRDefault="006E15D0" w:rsidP="006E15D0">
            <w:pPr>
              <w:pStyle w:val="Header"/>
              <w:tabs>
                <w:tab w:val="left" w:pos="1332"/>
              </w:tabs>
              <w:outlineLvl w:val="0"/>
              <w:rPr>
                <w:rFonts w:cs="Arial"/>
                <w:bCs/>
                <w:lang w:val="de-DE"/>
              </w:rPr>
            </w:pPr>
            <w:r>
              <w:rPr>
                <w:rFonts w:cs="Arial"/>
                <w:bCs/>
                <w:lang w:val="de-DE"/>
              </w:rPr>
              <w:t>Germany</w:t>
            </w:r>
            <w:r w:rsidRPr="00E77373">
              <w:rPr>
                <w:rFonts w:cs="Arial"/>
                <w:bCs/>
                <w:lang w:val="de-DE"/>
              </w:rPr>
              <w:tab/>
            </w:r>
            <w:r>
              <w:rPr>
                <w:rFonts w:cs="Arial"/>
                <w:bCs/>
                <w:lang w:val="de-DE"/>
              </w:rPr>
              <w:t>Norbert</w:t>
            </w:r>
            <w:r w:rsidRPr="00E77373">
              <w:rPr>
                <w:rFonts w:cs="Arial"/>
                <w:bCs/>
                <w:lang w:val="de-DE"/>
              </w:rPr>
              <w:t xml:space="preserve"> </w:t>
            </w:r>
            <w:r>
              <w:rPr>
                <w:rFonts w:cs="Arial"/>
                <w:bCs/>
                <w:lang w:val="de-DE"/>
              </w:rPr>
              <w:t>Schmitt</w:t>
            </w:r>
          </w:p>
          <w:p w14:paraId="51BC95A5" w14:textId="77777777" w:rsidR="006E15D0" w:rsidRPr="00E77373" w:rsidRDefault="006E15D0" w:rsidP="006E15D0">
            <w:pPr>
              <w:pStyle w:val="Header"/>
              <w:tabs>
                <w:tab w:val="left" w:pos="1332"/>
              </w:tabs>
              <w:outlineLvl w:val="0"/>
              <w:rPr>
                <w:rFonts w:cs="Arial"/>
                <w:bCs/>
                <w:lang w:val="it-IT"/>
              </w:rPr>
            </w:pPr>
            <w:r>
              <w:rPr>
                <w:rFonts w:cs="Arial"/>
                <w:bCs/>
                <w:lang w:val="it-IT"/>
              </w:rPr>
              <w:t>Netherlands</w:t>
            </w:r>
            <w:r w:rsidRPr="00E77373">
              <w:rPr>
                <w:rFonts w:cs="Arial"/>
                <w:bCs/>
                <w:lang w:val="it-IT"/>
              </w:rPr>
              <w:tab/>
            </w:r>
            <w:r>
              <w:rPr>
                <w:rFonts w:cs="Arial"/>
                <w:bCs/>
                <w:lang w:val="it-IT"/>
              </w:rPr>
              <w:t>Piet Van Nassau</w:t>
            </w:r>
          </w:p>
          <w:p w14:paraId="4AC5C6FD" w14:textId="77777777" w:rsidR="006E15D0" w:rsidRPr="00E77373" w:rsidRDefault="006E15D0" w:rsidP="006E15D0">
            <w:pPr>
              <w:tabs>
                <w:tab w:val="left" w:pos="1332"/>
              </w:tabs>
              <w:outlineLvl w:val="0"/>
              <w:rPr>
                <w:rFonts w:cs="Arial"/>
                <w:bCs/>
                <w:lang w:val="it-IT"/>
              </w:rPr>
            </w:pPr>
            <w:r>
              <w:rPr>
                <w:rFonts w:cs="Arial"/>
                <w:bCs/>
                <w:lang w:val="it-IT"/>
              </w:rPr>
              <w:t>Sweden</w:t>
            </w:r>
            <w:r w:rsidRPr="00E77373">
              <w:rPr>
                <w:rFonts w:cs="Arial"/>
                <w:bCs/>
                <w:lang w:val="it-IT"/>
              </w:rPr>
              <w:tab/>
            </w:r>
            <w:r>
              <w:rPr>
                <w:rFonts w:cs="Arial"/>
                <w:bCs/>
                <w:lang w:val="it-IT"/>
              </w:rPr>
              <w:t>Tommy Ruponen</w:t>
            </w:r>
          </w:p>
          <w:p w14:paraId="206FAEE7" w14:textId="77777777" w:rsidR="006E15D0" w:rsidRPr="00E77373" w:rsidRDefault="006E15D0" w:rsidP="006E15D0">
            <w:pPr>
              <w:tabs>
                <w:tab w:val="left" w:pos="1332"/>
              </w:tabs>
              <w:outlineLvl w:val="0"/>
              <w:rPr>
                <w:rFonts w:cs="Arial"/>
                <w:bCs/>
                <w:lang w:val="it-IT"/>
              </w:rPr>
            </w:pPr>
            <w:r>
              <w:rPr>
                <w:rFonts w:cs="Arial"/>
                <w:bCs/>
                <w:lang w:val="it-IT"/>
              </w:rPr>
              <w:t>UK</w:t>
            </w:r>
            <w:r w:rsidRPr="00E77373">
              <w:rPr>
                <w:rFonts w:cs="Arial"/>
                <w:bCs/>
                <w:lang w:val="it-IT"/>
              </w:rPr>
              <w:tab/>
            </w:r>
            <w:r>
              <w:rPr>
                <w:rFonts w:cs="Arial"/>
                <w:bCs/>
                <w:lang w:val="it-IT"/>
              </w:rPr>
              <w:t>Clive Watson</w:t>
            </w:r>
          </w:p>
          <w:p w14:paraId="2E1F2E55" w14:textId="77777777" w:rsidR="006E15D0" w:rsidRDefault="006E15D0" w:rsidP="006E15D0">
            <w:pPr>
              <w:tabs>
                <w:tab w:val="left" w:pos="1332"/>
              </w:tabs>
              <w:outlineLvl w:val="0"/>
              <w:rPr>
                <w:rFonts w:cs="Arial"/>
                <w:bCs/>
                <w:lang w:val="it-IT"/>
              </w:rPr>
            </w:pPr>
            <w:r>
              <w:rPr>
                <w:rFonts w:cs="Arial"/>
                <w:bCs/>
                <w:lang w:val="it-IT"/>
              </w:rPr>
              <w:t>Export</w:t>
            </w:r>
            <w:r w:rsidRPr="00E77373">
              <w:rPr>
                <w:rFonts w:cs="Arial"/>
                <w:bCs/>
                <w:lang w:val="it-IT"/>
              </w:rPr>
              <w:tab/>
            </w:r>
            <w:r>
              <w:rPr>
                <w:rFonts w:cs="Arial"/>
                <w:bCs/>
                <w:lang w:val="it-IT"/>
              </w:rPr>
              <w:t xml:space="preserve">TBC </w:t>
            </w:r>
          </w:p>
          <w:p w14:paraId="7795A955" w14:textId="489FB4C3" w:rsidR="006E15D0" w:rsidRPr="00E77373" w:rsidRDefault="006E15D0" w:rsidP="006E15D0">
            <w:pPr>
              <w:tabs>
                <w:tab w:val="left" w:pos="1332"/>
              </w:tabs>
              <w:outlineLvl w:val="0"/>
              <w:rPr>
                <w:rFonts w:cs="Arial"/>
                <w:bCs/>
              </w:rPr>
            </w:pPr>
            <w:r>
              <w:rPr>
                <w:rFonts w:cs="Arial"/>
                <w:bCs/>
              </w:rPr>
              <w:t>USA               Doug Johnston</w:t>
            </w:r>
          </w:p>
          <w:p w14:paraId="438E24C7" w14:textId="77777777" w:rsidR="006E15D0" w:rsidRPr="00E77373" w:rsidRDefault="006E15D0" w:rsidP="006E15D0">
            <w:pPr>
              <w:tabs>
                <w:tab w:val="left" w:pos="1332"/>
              </w:tabs>
              <w:outlineLvl w:val="0"/>
              <w:rPr>
                <w:rFonts w:cs="Arial"/>
                <w:bCs/>
              </w:rPr>
            </w:pPr>
            <w:r>
              <w:rPr>
                <w:rFonts w:cs="Arial"/>
                <w:bCs/>
              </w:rPr>
              <w:t>China</w:t>
            </w:r>
            <w:r w:rsidRPr="00E77373">
              <w:rPr>
                <w:rFonts w:cs="Arial"/>
                <w:bCs/>
              </w:rPr>
              <w:tab/>
            </w:r>
            <w:r>
              <w:rPr>
                <w:rFonts w:cs="Arial"/>
                <w:bCs/>
              </w:rPr>
              <w:t>Jim Yang</w:t>
            </w:r>
          </w:p>
          <w:p w14:paraId="3F25CCB8" w14:textId="77777777" w:rsidR="006E15D0" w:rsidRDefault="006E15D0" w:rsidP="006E15D0">
            <w:pPr>
              <w:tabs>
                <w:tab w:val="left" w:pos="1332"/>
              </w:tabs>
              <w:outlineLvl w:val="0"/>
              <w:rPr>
                <w:rFonts w:cs="Arial"/>
                <w:bCs/>
              </w:rPr>
            </w:pPr>
            <w:r>
              <w:rPr>
                <w:rFonts w:cs="Arial"/>
                <w:bCs/>
              </w:rPr>
              <w:t>E commerce</w:t>
            </w:r>
            <w:r w:rsidRPr="00E77373">
              <w:rPr>
                <w:rFonts w:cs="Arial"/>
                <w:bCs/>
              </w:rPr>
              <w:tab/>
            </w:r>
            <w:r>
              <w:rPr>
                <w:rFonts w:cs="Arial"/>
                <w:bCs/>
              </w:rPr>
              <w:t>Fleur Meurer</w:t>
            </w:r>
          </w:p>
          <w:p w14:paraId="48759361" w14:textId="1B3813D3" w:rsidR="00135000" w:rsidRPr="00135000" w:rsidRDefault="00135000" w:rsidP="006E15D0">
            <w:pPr>
              <w:tabs>
                <w:tab w:val="left" w:pos="1332"/>
              </w:tabs>
              <w:outlineLvl w:val="0"/>
              <w:rPr>
                <w:rFonts w:cs="Arial"/>
                <w:bCs/>
              </w:rPr>
            </w:pPr>
          </w:p>
        </w:tc>
      </w:tr>
      <w:tr w:rsidR="00135000" w14:paraId="05046A67" w14:textId="77777777" w:rsidTr="00135000">
        <w:tc>
          <w:tcPr>
            <w:tcW w:w="3085" w:type="dxa"/>
          </w:tcPr>
          <w:p w14:paraId="6601B69D" w14:textId="34479CB0" w:rsidR="00135000" w:rsidRPr="00135000" w:rsidRDefault="00135000" w:rsidP="00135000">
            <w:pPr>
              <w:pStyle w:val="Header"/>
              <w:outlineLvl w:val="0"/>
              <w:rPr>
                <w:rFonts w:eastAsia="Arial Unicode MS" w:cs="Arial"/>
                <w:b/>
                <w:bCs/>
                <w:u w:val="single"/>
                <w:lang w:val="it-IT"/>
              </w:rPr>
            </w:pPr>
            <w:bookmarkStart w:id="18" w:name="_Toc413405909"/>
            <w:r>
              <w:rPr>
                <w:rFonts w:eastAsia="Arial Unicode MS" w:cs="Arial"/>
                <w:b/>
                <w:bCs/>
                <w:u w:val="single"/>
                <w:lang w:val="it-IT"/>
              </w:rPr>
              <w:t>Central</w:t>
            </w:r>
            <w:bookmarkEnd w:id="18"/>
          </w:p>
        </w:tc>
        <w:tc>
          <w:tcPr>
            <w:tcW w:w="6157" w:type="dxa"/>
          </w:tcPr>
          <w:p w14:paraId="6AC790A1" w14:textId="0A6C1CCC" w:rsidR="00135000" w:rsidRPr="00135000" w:rsidRDefault="00135000" w:rsidP="00135000">
            <w:pPr>
              <w:pStyle w:val="Header"/>
              <w:outlineLvl w:val="0"/>
              <w:rPr>
                <w:rFonts w:eastAsia="Arial Unicode MS" w:cs="Arial"/>
                <w:lang w:val="fr-FR"/>
              </w:rPr>
            </w:pPr>
            <w:bookmarkStart w:id="19" w:name="_Toc413405910"/>
            <w:r>
              <w:rPr>
                <w:rFonts w:eastAsia="Arial Unicode MS" w:cs="Arial"/>
                <w:lang w:val="fr-FR"/>
              </w:rPr>
              <w:t>CEO – Thomas Brautigam</w:t>
            </w:r>
            <w:bookmarkEnd w:id="19"/>
          </w:p>
        </w:tc>
      </w:tr>
      <w:tr w:rsidR="00135000" w14:paraId="6E6CCFEA" w14:textId="77777777" w:rsidTr="00135000">
        <w:tc>
          <w:tcPr>
            <w:tcW w:w="3085" w:type="dxa"/>
          </w:tcPr>
          <w:p w14:paraId="157292EA" w14:textId="77777777" w:rsidR="00135000" w:rsidRDefault="00135000" w:rsidP="00EF3DD9"/>
        </w:tc>
        <w:tc>
          <w:tcPr>
            <w:tcW w:w="6157" w:type="dxa"/>
          </w:tcPr>
          <w:p w14:paraId="677AD5E6" w14:textId="1043F630" w:rsidR="00135000" w:rsidRPr="00135000" w:rsidRDefault="00135000" w:rsidP="00135000">
            <w:pPr>
              <w:pStyle w:val="Header"/>
              <w:outlineLvl w:val="0"/>
              <w:rPr>
                <w:rFonts w:eastAsia="Arial Unicode MS" w:cs="Arial"/>
                <w:lang w:val="fr-FR"/>
              </w:rPr>
            </w:pPr>
            <w:bookmarkStart w:id="20" w:name="_Toc413405911"/>
            <w:r>
              <w:rPr>
                <w:rFonts w:eastAsia="Arial Unicode MS" w:cs="Arial"/>
                <w:lang w:val="fr-FR"/>
              </w:rPr>
              <w:t>CFO – Christian Thieme</w:t>
            </w:r>
            <w:bookmarkEnd w:id="20"/>
          </w:p>
        </w:tc>
      </w:tr>
      <w:tr w:rsidR="00135000" w14:paraId="0AC2ABFA" w14:textId="77777777" w:rsidTr="00135000">
        <w:tc>
          <w:tcPr>
            <w:tcW w:w="3085" w:type="dxa"/>
          </w:tcPr>
          <w:p w14:paraId="586C1BED" w14:textId="77777777" w:rsidR="00135000" w:rsidRDefault="00135000" w:rsidP="00EF3DD9"/>
        </w:tc>
        <w:tc>
          <w:tcPr>
            <w:tcW w:w="6157" w:type="dxa"/>
          </w:tcPr>
          <w:p w14:paraId="467828D1" w14:textId="7DAD4B00" w:rsidR="00135000" w:rsidRPr="00135000" w:rsidRDefault="00135000" w:rsidP="00135000">
            <w:pPr>
              <w:tabs>
                <w:tab w:val="left" w:pos="1332"/>
              </w:tabs>
              <w:outlineLvl w:val="0"/>
              <w:rPr>
                <w:rFonts w:cs="Arial"/>
                <w:bCs/>
                <w:lang w:val="it-IT"/>
              </w:rPr>
            </w:pPr>
          </w:p>
        </w:tc>
      </w:tr>
      <w:tr w:rsidR="00135000" w14:paraId="2BF74958" w14:textId="77777777" w:rsidTr="00135000">
        <w:tc>
          <w:tcPr>
            <w:tcW w:w="3085" w:type="dxa"/>
          </w:tcPr>
          <w:p w14:paraId="694C4553" w14:textId="77777777" w:rsidR="00135000" w:rsidRDefault="00135000" w:rsidP="00EF3DD9"/>
        </w:tc>
        <w:tc>
          <w:tcPr>
            <w:tcW w:w="6157" w:type="dxa"/>
          </w:tcPr>
          <w:p w14:paraId="2E0C6123" w14:textId="7C233E86" w:rsidR="00135000" w:rsidRPr="00135000" w:rsidRDefault="00135000" w:rsidP="00135000">
            <w:pPr>
              <w:tabs>
                <w:tab w:val="left" w:pos="1332"/>
              </w:tabs>
              <w:outlineLvl w:val="0"/>
              <w:rPr>
                <w:rFonts w:cs="Arial"/>
                <w:bCs/>
                <w:lang w:val="it-IT"/>
              </w:rPr>
            </w:pPr>
          </w:p>
        </w:tc>
      </w:tr>
      <w:tr w:rsidR="00135000" w14:paraId="7F4BC652" w14:textId="77777777" w:rsidTr="00135000">
        <w:tc>
          <w:tcPr>
            <w:tcW w:w="3085" w:type="dxa"/>
          </w:tcPr>
          <w:p w14:paraId="48C56F56" w14:textId="77777777" w:rsidR="00135000" w:rsidRDefault="00135000" w:rsidP="00EF3DD9"/>
        </w:tc>
        <w:tc>
          <w:tcPr>
            <w:tcW w:w="6157" w:type="dxa"/>
          </w:tcPr>
          <w:p w14:paraId="594D2330" w14:textId="6F22A0B9" w:rsidR="00135000" w:rsidRPr="00135000" w:rsidRDefault="00135000" w:rsidP="00135000">
            <w:pPr>
              <w:tabs>
                <w:tab w:val="left" w:pos="1332"/>
              </w:tabs>
              <w:outlineLvl w:val="0"/>
              <w:rPr>
                <w:rFonts w:cs="Arial"/>
                <w:bCs/>
                <w:lang w:val="de-DE"/>
              </w:rPr>
            </w:pPr>
          </w:p>
        </w:tc>
      </w:tr>
    </w:tbl>
    <w:p w14:paraId="793D26BC" w14:textId="6AAFF75D" w:rsidR="00EF3DD9" w:rsidRDefault="00EF3DD9" w:rsidP="00EF3DD9">
      <w:pPr>
        <w:rPr>
          <w:rFonts w:cs="Arial"/>
          <w:bCs/>
        </w:rPr>
      </w:pPr>
    </w:p>
    <w:p w14:paraId="5EBF24A9" w14:textId="77777777" w:rsidR="00EF3DD9" w:rsidRPr="00E77373" w:rsidRDefault="00EF3DD9" w:rsidP="00EF3DD9">
      <w:pPr>
        <w:rPr>
          <w:rFonts w:cs="Arial"/>
          <w:sz w:val="20"/>
        </w:rPr>
      </w:pPr>
    </w:p>
    <w:tbl>
      <w:tblPr>
        <w:tblW w:w="932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526"/>
        <w:gridCol w:w="2693"/>
        <w:gridCol w:w="1701"/>
        <w:gridCol w:w="1701"/>
        <w:gridCol w:w="1701"/>
      </w:tblGrid>
      <w:tr w:rsidR="00EF3DD9" w:rsidRPr="00E77373" w14:paraId="5647239E" w14:textId="77777777" w:rsidTr="00EF3DD9">
        <w:tc>
          <w:tcPr>
            <w:tcW w:w="9322" w:type="dxa"/>
            <w:gridSpan w:val="5"/>
            <w:shd w:val="clear" w:color="auto" w:fill="auto"/>
          </w:tcPr>
          <w:p w14:paraId="4F0036E7" w14:textId="719A633B" w:rsidR="00EF3DD9" w:rsidRPr="00EF3DD9" w:rsidRDefault="00EF3DD9" w:rsidP="00EF3DD9">
            <w:pPr>
              <w:pStyle w:val="Tableheadings"/>
            </w:pPr>
            <w:r w:rsidRPr="00E77373">
              <w:t>Review and Approval Table</w:t>
            </w:r>
          </w:p>
        </w:tc>
      </w:tr>
      <w:tr w:rsidR="00EF3DD9" w:rsidRPr="00EF3DD9" w14:paraId="5262479A" w14:textId="77777777" w:rsidTr="00EF3DD9">
        <w:tc>
          <w:tcPr>
            <w:tcW w:w="1526" w:type="dxa"/>
            <w:shd w:val="clear" w:color="auto" w:fill="auto"/>
          </w:tcPr>
          <w:p w14:paraId="3A0402BE" w14:textId="77777777" w:rsidR="00EF3DD9" w:rsidRPr="00EF3DD9" w:rsidRDefault="00EF3DD9" w:rsidP="00EF3DD9">
            <w:pPr>
              <w:pStyle w:val="Tableheadings"/>
            </w:pPr>
            <w:r w:rsidRPr="00EF3DD9">
              <w:t>Approval Stage</w:t>
            </w:r>
          </w:p>
        </w:tc>
        <w:tc>
          <w:tcPr>
            <w:tcW w:w="2693" w:type="dxa"/>
            <w:shd w:val="clear" w:color="auto" w:fill="auto"/>
          </w:tcPr>
          <w:p w14:paraId="1AA91B38" w14:textId="6DBA7AE3" w:rsidR="00EF3DD9" w:rsidRPr="00EF3DD9" w:rsidRDefault="00EF3DD9" w:rsidP="00EF3DD9">
            <w:pPr>
              <w:pStyle w:val="Tableheadings"/>
            </w:pPr>
            <w:r w:rsidRPr="00EF3DD9">
              <w:t>Name</w:t>
            </w:r>
          </w:p>
        </w:tc>
        <w:tc>
          <w:tcPr>
            <w:tcW w:w="1701" w:type="dxa"/>
            <w:shd w:val="clear" w:color="auto" w:fill="auto"/>
          </w:tcPr>
          <w:p w14:paraId="6486004B" w14:textId="77777777" w:rsidR="00EF3DD9" w:rsidRPr="00EF3DD9" w:rsidRDefault="00EF3DD9" w:rsidP="00EF3DD9">
            <w:pPr>
              <w:pStyle w:val="Tableheadings"/>
            </w:pPr>
            <w:r w:rsidRPr="00EF3DD9">
              <w:t>Dated</w:t>
            </w:r>
          </w:p>
        </w:tc>
        <w:tc>
          <w:tcPr>
            <w:tcW w:w="1701" w:type="dxa"/>
            <w:shd w:val="clear" w:color="auto" w:fill="auto"/>
          </w:tcPr>
          <w:p w14:paraId="03C62BFE" w14:textId="77777777" w:rsidR="00EF3DD9" w:rsidRPr="00EF3DD9" w:rsidRDefault="00EF3DD9" w:rsidP="00EF3DD9">
            <w:pPr>
              <w:pStyle w:val="Tableheadings"/>
            </w:pPr>
            <w:r w:rsidRPr="00EF3DD9">
              <w:t>Approval</w:t>
            </w:r>
          </w:p>
        </w:tc>
        <w:tc>
          <w:tcPr>
            <w:tcW w:w="1701" w:type="dxa"/>
            <w:shd w:val="clear" w:color="auto" w:fill="auto"/>
          </w:tcPr>
          <w:p w14:paraId="618F52A4" w14:textId="4B803BA2" w:rsidR="00EF3DD9" w:rsidRPr="00EF3DD9" w:rsidRDefault="00EF3DD9" w:rsidP="00EF3DD9">
            <w:pPr>
              <w:pStyle w:val="Tableheadings"/>
            </w:pPr>
            <w:r>
              <w:t xml:space="preserve">Need by </w:t>
            </w:r>
            <w:r w:rsidRPr="00EF3DD9">
              <w:t>Date</w:t>
            </w:r>
          </w:p>
        </w:tc>
      </w:tr>
      <w:tr w:rsidR="00EF3DD9" w:rsidRPr="00EF3DD9" w14:paraId="01E18A9A" w14:textId="77777777" w:rsidTr="00EF3DD9">
        <w:tc>
          <w:tcPr>
            <w:tcW w:w="1526" w:type="dxa"/>
            <w:shd w:val="clear" w:color="auto" w:fill="auto"/>
          </w:tcPr>
          <w:p w14:paraId="03E02D3B" w14:textId="33299DEF" w:rsidR="00EF3DD9" w:rsidRPr="00EF3DD9" w:rsidRDefault="00135000" w:rsidP="00EF3DD9">
            <w:r w:rsidRPr="00E77373">
              <w:rPr>
                <w:rFonts w:cs="Arial"/>
                <w:sz w:val="20"/>
              </w:rPr>
              <w:t>Approver:</w:t>
            </w:r>
          </w:p>
        </w:tc>
        <w:tc>
          <w:tcPr>
            <w:tcW w:w="2693" w:type="dxa"/>
            <w:shd w:val="clear" w:color="auto" w:fill="auto"/>
          </w:tcPr>
          <w:p w14:paraId="40BE95B8" w14:textId="549913B2" w:rsidR="00EF3DD9" w:rsidRPr="00EF3DD9" w:rsidRDefault="00135000" w:rsidP="00EF3DD9">
            <w:r>
              <w:rPr>
                <w:rFonts w:cs="Arial"/>
                <w:sz w:val="20"/>
              </w:rPr>
              <w:t>Christian Thieme</w:t>
            </w:r>
          </w:p>
        </w:tc>
        <w:tc>
          <w:tcPr>
            <w:tcW w:w="1701" w:type="dxa"/>
            <w:shd w:val="clear" w:color="auto" w:fill="auto"/>
          </w:tcPr>
          <w:p w14:paraId="6A827CE6" w14:textId="77777777" w:rsidR="00EF3DD9" w:rsidRPr="00EF3DD9" w:rsidRDefault="00EF3DD9" w:rsidP="00EF3DD9"/>
        </w:tc>
        <w:tc>
          <w:tcPr>
            <w:tcW w:w="1701" w:type="dxa"/>
            <w:shd w:val="clear" w:color="auto" w:fill="auto"/>
          </w:tcPr>
          <w:p w14:paraId="2AFE6137" w14:textId="77777777" w:rsidR="00EF3DD9" w:rsidRPr="00EF3DD9" w:rsidRDefault="00EF3DD9" w:rsidP="00EF3DD9"/>
        </w:tc>
        <w:tc>
          <w:tcPr>
            <w:tcW w:w="1701" w:type="dxa"/>
            <w:shd w:val="clear" w:color="auto" w:fill="auto"/>
          </w:tcPr>
          <w:p w14:paraId="7BE456C4" w14:textId="77777777" w:rsidR="00EF3DD9" w:rsidRPr="00EF3DD9" w:rsidRDefault="00EF3DD9" w:rsidP="00EF3DD9"/>
        </w:tc>
      </w:tr>
      <w:tr w:rsidR="00EF3DD9" w:rsidRPr="00EF3DD9" w14:paraId="41078BD3" w14:textId="77777777" w:rsidTr="00EF3DD9">
        <w:tc>
          <w:tcPr>
            <w:tcW w:w="1526" w:type="dxa"/>
            <w:shd w:val="clear" w:color="auto" w:fill="auto"/>
          </w:tcPr>
          <w:p w14:paraId="5788E998" w14:textId="77777777" w:rsidR="00EF3DD9" w:rsidRPr="00EF3DD9" w:rsidRDefault="00EF3DD9" w:rsidP="00EF3DD9"/>
        </w:tc>
        <w:tc>
          <w:tcPr>
            <w:tcW w:w="2693" w:type="dxa"/>
            <w:shd w:val="clear" w:color="auto" w:fill="auto"/>
          </w:tcPr>
          <w:p w14:paraId="67DD4E70" w14:textId="1BE16CD7" w:rsidR="00EF3DD9" w:rsidRPr="00EF3DD9" w:rsidRDefault="00135000" w:rsidP="00EF3DD9">
            <w:r>
              <w:rPr>
                <w:rFonts w:cs="Arial"/>
                <w:sz w:val="20"/>
              </w:rPr>
              <w:t>Thomas Brautigam</w:t>
            </w:r>
          </w:p>
        </w:tc>
        <w:tc>
          <w:tcPr>
            <w:tcW w:w="1701" w:type="dxa"/>
            <w:shd w:val="clear" w:color="auto" w:fill="auto"/>
          </w:tcPr>
          <w:p w14:paraId="3016FD8C" w14:textId="77777777" w:rsidR="00EF3DD9" w:rsidRPr="00EF3DD9" w:rsidRDefault="00EF3DD9" w:rsidP="00EF3DD9"/>
        </w:tc>
        <w:tc>
          <w:tcPr>
            <w:tcW w:w="1701" w:type="dxa"/>
            <w:shd w:val="clear" w:color="auto" w:fill="auto"/>
          </w:tcPr>
          <w:p w14:paraId="7D09BC0C" w14:textId="77777777" w:rsidR="00EF3DD9" w:rsidRPr="00EF3DD9" w:rsidRDefault="00EF3DD9" w:rsidP="00EF3DD9"/>
        </w:tc>
        <w:tc>
          <w:tcPr>
            <w:tcW w:w="1701" w:type="dxa"/>
            <w:shd w:val="clear" w:color="auto" w:fill="auto"/>
          </w:tcPr>
          <w:p w14:paraId="7980108B" w14:textId="77777777" w:rsidR="00EF3DD9" w:rsidRPr="00EF3DD9" w:rsidRDefault="00EF3DD9" w:rsidP="00EF3DD9"/>
        </w:tc>
      </w:tr>
    </w:tbl>
    <w:p w14:paraId="5626C8B8" w14:textId="77777777" w:rsidR="00EF3DD9" w:rsidRPr="00EF3DD9" w:rsidRDefault="00EF3DD9" w:rsidP="00EF3DD9">
      <w:pPr>
        <w:pStyle w:val="InstructionNote"/>
      </w:pPr>
      <w:r w:rsidRPr="00EF3DD9">
        <w:t xml:space="preserve">Note:  </w:t>
      </w:r>
      <w:r w:rsidRPr="00EF3DD9">
        <w:tab/>
        <w:t xml:space="preserve">The attached document has been provided to you for approval.  So that we can stay on schedule, please review the document by the Need By Date, and enter the appropriate approval (listed below):  </w:t>
      </w:r>
    </w:p>
    <w:p w14:paraId="74F45033" w14:textId="1CAC6903" w:rsidR="00EF3DD9" w:rsidRPr="00EF3DD9" w:rsidRDefault="00EF3DD9" w:rsidP="00EF3DD9">
      <w:pPr>
        <w:pStyle w:val="InstructionNote"/>
        <w:numPr>
          <w:ilvl w:val="0"/>
          <w:numId w:val="2"/>
        </w:numPr>
        <w:ind w:left="714" w:hanging="357"/>
      </w:pPr>
      <w:r w:rsidRPr="00EF3DD9">
        <w:t xml:space="preserve">Y </w:t>
      </w:r>
      <w:r w:rsidRPr="00EF3DD9">
        <w:tab/>
        <w:t>= Yes, I approve.</w:t>
      </w:r>
    </w:p>
    <w:p w14:paraId="7832A125" w14:textId="7BF70C15" w:rsidR="00EF3DD9" w:rsidRPr="00EF3DD9" w:rsidRDefault="00EF3DD9" w:rsidP="00EF3DD9">
      <w:pPr>
        <w:pStyle w:val="InstructionNote"/>
        <w:numPr>
          <w:ilvl w:val="0"/>
          <w:numId w:val="2"/>
        </w:numPr>
        <w:ind w:left="714" w:hanging="357"/>
      </w:pPr>
      <w:r w:rsidRPr="00EF3DD9">
        <w:t xml:space="preserve">N </w:t>
      </w:r>
      <w:r w:rsidRPr="00EF3DD9">
        <w:tab/>
        <w:t>= No, I do not approve.</w:t>
      </w:r>
    </w:p>
    <w:p w14:paraId="495D135C" w14:textId="70AC6A19" w:rsidR="00EF3DD9" w:rsidRDefault="00EF3DD9" w:rsidP="00EF3DD9">
      <w:pPr>
        <w:pStyle w:val="InstructionNote"/>
        <w:numPr>
          <w:ilvl w:val="0"/>
          <w:numId w:val="2"/>
        </w:numPr>
        <w:ind w:left="714" w:hanging="357"/>
      </w:pPr>
      <w:r w:rsidRPr="00EF3DD9">
        <w:t xml:space="preserve">WC </w:t>
      </w:r>
      <w:r w:rsidRPr="00EF3DD9">
        <w:tab/>
        <w:t>= I approve with the conditions shown in my Comments.</w:t>
      </w:r>
    </w:p>
    <w:p w14:paraId="60306CAC" w14:textId="77777777" w:rsidR="00EF3DD9" w:rsidRPr="00EF3DD9" w:rsidRDefault="00EF3DD9" w:rsidP="00EF3DD9">
      <w:pPr>
        <w:pStyle w:val="InstructionNote"/>
      </w:pPr>
    </w:p>
    <w:p w14:paraId="64B80D87" w14:textId="77777777" w:rsidR="00EF3DD9" w:rsidRDefault="00EF3DD9" w:rsidP="00EF3DD9">
      <w:pPr>
        <w:pStyle w:val="InstructionNote"/>
      </w:pPr>
      <w:r w:rsidRPr="00EF3DD9">
        <w:t>Please attach your comments to this document.  You may also annotate the document.  After you have reviewed and approved/rejected the document, return it to the person who requested the approval.</w:t>
      </w:r>
    </w:p>
    <w:p w14:paraId="4CE4C26A" w14:textId="77777777" w:rsidR="00EF3DD9" w:rsidRDefault="00EF3DD9" w:rsidP="00EF3DD9">
      <w:pPr>
        <w:pStyle w:val="InstructionNote"/>
      </w:pPr>
    </w:p>
    <w:p w14:paraId="7F0333F2" w14:textId="77777777" w:rsidR="00EF3DD9" w:rsidRPr="00EF3DD9" w:rsidRDefault="00EF3DD9" w:rsidP="00EF3DD9">
      <w:pPr>
        <w:pStyle w:val="InstructionNote"/>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242"/>
        <w:gridCol w:w="2410"/>
        <w:gridCol w:w="1559"/>
        <w:gridCol w:w="3969"/>
      </w:tblGrid>
      <w:tr w:rsidR="00EF3DD9" w:rsidRPr="00E77373" w14:paraId="350E196A" w14:textId="77777777" w:rsidTr="00EF3DD9">
        <w:trPr>
          <w:cantSplit/>
          <w:tblHeader/>
        </w:trPr>
        <w:tc>
          <w:tcPr>
            <w:tcW w:w="9180" w:type="dxa"/>
            <w:gridSpan w:val="4"/>
            <w:shd w:val="clear" w:color="auto" w:fill="auto"/>
            <w:vAlign w:val="center"/>
          </w:tcPr>
          <w:p w14:paraId="170EFD0A" w14:textId="147DF60C" w:rsidR="00EF3DD9" w:rsidRPr="00EF3DD9" w:rsidRDefault="00EF3DD9" w:rsidP="00EF3DD9">
            <w:pPr>
              <w:pStyle w:val="Tableheadings"/>
            </w:pPr>
            <w:r>
              <w:t>Change History</w:t>
            </w:r>
          </w:p>
        </w:tc>
      </w:tr>
      <w:tr w:rsidR="00EF3DD9" w:rsidRPr="00E77373" w14:paraId="1FEBE095" w14:textId="77777777" w:rsidTr="00EF3DD9">
        <w:trPr>
          <w:cantSplit/>
          <w:tblHeader/>
        </w:trPr>
        <w:tc>
          <w:tcPr>
            <w:tcW w:w="1242" w:type="dxa"/>
            <w:shd w:val="clear" w:color="auto" w:fill="auto"/>
            <w:vAlign w:val="center"/>
          </w:tcPr>
          <w:p w14:paraId="37A7E641" w14:textId="77777777" w:rsidR="00EF3DD9" w:rsidRPr="00E77373" w:rsidRDefault="00EF3DD9" w:rsidP="00EF3DD9">
            <w:pPr>
              <w:pStyle w:val="Tableheadings"/>
            </w:pPr>
            <w:r w:rsidRPr="00E77373">
              <w:t>Version number</w:t>
            </w:r>
          </w:p>
        </w:tc>
        <w:tc>
          <w:tcPr>
            <w:tcW w:w="2410" w:type="dxa"/>
            <w:shd w:val="clear" w:color="auto" w:fill="auto"/>
            <w:vAlign w:val="center"/>
          </w:tcPr>
          <w:p w14:paraId="3F392321" w14:textId="77777777" w:rsidR="00EF3DD9" w:rsidRPr="00E77373" w:rsidRDefault="00EF3DD9" w:rsidP="00EF3DD9">
            <w:pPr>
              <w:pStyle w:val="Tableheadings"/>
            </w:pPr>
            <w:r w:rsidRPr="00E77373">
              <w:t>Author</w:t>
            </w:r>
          </w:p>
        </w:tc>
        <w:tc>
          <w:tcPr>
            <w:tcW w:w="1559" w:type="dxa"/>
            <w:shd w:val="clear" w:color="auto" w:fill="auto"/>
            <w:vAlign w:val="center"/>
          </w:tcPr>
          <w:p w14:paraId="0E0588D3" w14:textId="77777777" w:rsidR="00EF3DD9" w:rsidRPr="00E77373" w:rsidRDefault="00EF3DD9" w:rsidP="00EF3DD9">
            <w:pPr>
              <w:pStyle w:val="Tableheadings"/>
            </w:pPr>
            <w:r w:rsidRPr="00E77373">
              <w:t>Date</w:t>
            </w:r>
          </w:p>
        </w:tc>
        <w:tc>
          <w:tcPr>
            <w:tcW w:w="3969" w:type="dxa"/>
            <w:shd w:val="clear" w:color="auto" w:fill="auto"/>
            <w:vAlign w:val="center"/>
          </w:tcPr>
          <w:p w14:paraId="055EC658" w14:textId="77777777" w:rsidR="00EF3DD9" w:rsidRPr="00E77373" w:rsidRDefault="00EF3DD9" w:rsidP="00EF3DD9">
            <w:pPr>
              <w:pStyle w:val="Tableheadings"/>
            </w:pPr>
            <w:r w:rsidRPr="00E77373">
              <w:t>Summary of changes</w:t>
            </w:r>
          </w:p>
        </w:tc>
      </w:tr>
      <w:tr w:rsidR="00EF3DD9" w:rsidRPr="00E77373" w14:paraId="06A96A1D" w14:textId="77777777" w:rsidTr="00EF3DD9">
        <w:tc>
          <w:tcPr>
            <w:tcW w:w="1242" w:type="dxa"/>
            <w:shd w:val="clear" w:color="auto" w:fill="auto"/>
            <w:vAlign w:val="center"/>
          </w:tcPr>
          <w:p w14:paraId="371379F7" w14:textId="77777777" w:rsidR="00EF3DD9" w:rsidRPr="00E77373" w:rsidRDefault="00EF3DD9" w:rsidP="00BB5DB7">
            <w:bookmarkStart w:id="21" w:name="VersionNumber" w:colFirst="0" w:colLast="0"/>
            <w:bookmarkStart w:id="22" w:name="Author" w:colFirst="1" w:colLast="1"/>
            <w:bookmarkStart w:id="23" w:name="Date" w:colFirst="2" w:colLast="2"/>
            <w:r w:rsidRPr="00E77373">
              <w:t>1.0</w:t>
            </w:r>
          </w:p>
        </w:tc>
        <w:tc>
          <w:tcPr>
            <w:tcW w:w="2410" w:type="dxa"/>
            <w:shd w:val="clear" w:color="auto" w:fill="auto"/>
            <w:vAlign w:val="center"/>
          </w:tcPr>
          <w:p w14:paraId="013AB74D" w14:textId="65090FD6" w:rsidR="00EF3DD9" w:rsidRPr="00E77373" w:rsidRDefault="001C1ECD" w:rsidP="00BB5DB7">
            <w:r w:rsidRPr="00E77373">
              <w:rPr>
                <w:rFonts w:cs="Arial"/>
              </w:rPr>
              <w:t>1.0</w:t>
            </w:r>
          </w:p>
        </w:tc>
        <w:tc>
          <w:tcPr>
            <w:tcW w:w="1559" w:type="dxa"/>
            <w:shd w:val="clear" w:color="auto" w:fill="auto"/>
            <w:vAlign w:val="center"/>
          </w:tcPr>
          <w:p w14:paraId="4496ABC9" w14:textId="41E53C2F" w:rsidR="00EF3DD9" w:rsidRPr="00E77373" w:rsidRDefault="001C1ECD" w:rsidP="00BB5DB7">
            <w:r>
              <w:rPr>
                <w:rFonts w:cs="Arial"/>
              </w:rPr>
              <w:t>17.03.14</w:t>
            </w:r>
          </w:p>
        </w:tc>
        <w:tc>
          <w:tcPr>
            <w:tcW w:w="3969" w:type="dxa"/>
            <w:shd w:val="clear" w:color="auto" w:fill="auto"/>
            <w:vAlign w:val="center"/>
          </w:tcPr>
          <w:p w14:paraId="63491B4E" w14:textId="75EDAC95" w:rsidR="00EF3DD9" w:rsidRPr="00E77373" w:rsidRDefault="00EF3DD9" w:rsidP="00BB5DB7">
            <w:r>
              <w:t>First version</w:t>
            </w:r>
          </w:p>
        </w:tc>
      </w:tr>
      <w:bookmarkEnd w:id="21"/>
      <w:bookmarkEnd w:id="22"/>
      <w:bookmarkEnd w:id="23"/>
      <w:tr w:rsidR="00EF3DD9" w:rsidRPr="00E77373" w14:paraId="597DA085" w14:textId="77777777" w:rsidTr="00EF3DD9">
        <w:tc>
          <w:tcPr>
            <w:tcW w:w="1242" w:type="dxa"/>
            <w:shd w:val="clear" w:color="auto" w:fill="auto"/>
            <w:vAlign w:val="center"/>
          </w:tcPr>
          <w:p w14:paraId="2C5887CB" w14:textId="1242AB72" w:rsidR="00EF3DD9" w:rsidRPr="00E77373" w:rsidRDefault="00EF3DD9" w:rsidP="00BB5DB7"/>
        </w:tc>
        <w:tc>
          <w:tcPr>
            <w:tcW w:w="2410" w:type="dxa"/>
            <w:shd w:val="clear" w:color="auto" w:fill="auto"/>
            <w:vAlign w:val="center"/>
          </w:tcPr>
          <w:p w14:paraId="5B5E457F" w14:textId="22B7FC1F" w:rsidR="00EF3DD9" w:rsidRPr="00E77373" w:rsidRDefault="00EF3DD9" w:rsidP="00BB5DB7"/>
        </w:tc>
        <w:tc>
          <w:tcPr>
            <w:tcW w:w="1559" w:type="dxa"/>
            <w:shd w:val="clear" w:color="auto" w:fill="auto"/>
            <w:vAlign w:val="center"/>
          </w:tcPr>
          <w:p w14:paraId="4A9CEF4E" w14:textId="07500496" w:rsidR="00EF3DD9" w:rsidRPr="00E77373" w:rsidRDefault="00EF3DD9" w:rsidP="00BB5DB7"/>
        </w:tc>
        <w:tc>
          <w:tcPr>
            <w:tcW w:w="3969" w:type="dxa"/>
            <w:shd w:val="clear" w:color="auto" w:fill="auto"/>
            <w:vAlign w:val="center"/>
          </w:tcPr>
          <w:p w14:paraId="019558D5" w14:textId="23CCA15F" w:rsidR="00EF3DD9" w:rsidRPr="00E77373" w:rsidRDefault="00EF3DD9" w:rsidP="00BB5DB7"/>
        </w:tc>
      </w:tr>
      <w:tr w:rsidR="00EF3DD9" w:rsidRPr="00E77373" w14:paraId="096717C9" w14:textId="77777777" w:rsidTr="00EF3DD9">
        <w:tc>
          <w:tcPr>
            <w:tcW w:w="1242" w:type="dxa"/>
            <w:shd w:val="clear" w:color="auto" w:fill="auto"/>
            <w:vAlign w:val="center"/>
          </w:tcPr>
          <w:p w14:paraId="4383F08C" w14:textId="0CAD9F0A" w:rsidR="00EF3DD9" w:rsidRPr="0043395D" w:rsidRDefault="00EF3DD9" w:rsidP="00BB5DB7"/>
        </w:tc>
        <w:tc>
          <w:tcPr>
            <w:tcW w:w="2410" w:type="dxa"/>
            <w:shd w:val="clear" w:color="auto" w:fill="auto"/>
            <w:vAlign w:val="center"/>
          </w:tcPr>
          <w:p w14:paraId="37B0152F" w14:textId="15DA1041" w:rsidR="00EF3DD9" w:rsidRPr="0043395D" w:rsidRDefault="00EF3DD9" w:rsidP="00BB5DB7"/>
        </w:tc>
        <w:tc>
          <w:tcPr>
            <w:tcW w:w="1559" w:type="dxa"/>
            <w:shd w:val="clear" w:color="auto" w:fill="auto"/>
            <w:vAlign w:val="center"/>
          </w:tcPr>
          <w:p w14:paraId="79297C3F" w14:textId="1316DA3C" w:rsidR="00EF3DD9" w:rsidRPr="0043395D" w:rsidRDefault="00EF3DD9" w:rsidP="00BB5DB7"/>
        </w:tc>
        <w:tc>
          <w:tcPr>
            <w:tcW w:w="3969" w:type="dxa"/>
            <w:shd w:val="clear" w:color="auto" w:fill="auto"/>
            <w:vAlign w:val="center"/>
          </w:tcPr>
          <w:p w14:paraId="4790645D" w14:textId="7C5779CC" w:rsidR="00EF3DD9" w:rsidRPr="0043395D" w:rsidRDefault="00EF3DD9" w:rsidP="00BB5DB7"/>
        </w:tc>
      </w:tr>
      <w:tr w:rsidR="00EF3DD9" w:rsidRPr="00E77373" w14:paraId="7F313F3D" w14:textId="77777777" w:rsidTr="00EF3DD9">
        <w:tc>
          <w:tcPr>
            <w:tcW w:w="1242" w:type="dxa"/>
            <w:shd w:val="clear" w:color="auto" w:fill="auto"/>
            <w:vAlign w:val="center"/>
          </w:tcPr>
          <w:p w14:paraId="53081EE2" w14:textId="435016C9" w:rsidR="00EF3DD9" w:rsidRPr="0043395D" w:rsidRDefault="00EF3DD9" w:rsidP="00BB5DB7"/>
        </w:tc>
        <w:tc>
          <w:tcPr>
            <w:tcW w:w="2410" w:type="dxa"/>
            <w:shd w:val="clear" w:color="auto" w:fill="auto"/>
            <w:vAlign w:val="center"/>
          </w:tcPr>
          <w:p w14:paraId="7995AC06" w14:textId="2453F0F8" w:rsidR="00EF3DD9" w:rsidRPr="0043395D" w:rsidRDefault="00EF3DD9" w:rsidP="00BB5DB7"/>
        </w:tc>
        <w:tc>
          <w:tcPr>
            <w:tcW w:w="1559" w:type="dxa"/>
            <w:shd w:val="clear" w:color="auto" w:fill="auto"/>
            <w:vAlign w:val="center"/>
          </w:tcPr>
          <w:p w14:paraId="7DF55FE8" w14:textId="51221A33" w:rsidR="00EF3DD9" w:rsidRDefault="00EF3DD9" w:rsidP="00BB5DB7"/>
        </w:tc>
        <w:tc>
          <w:tcPr>
            <w:tcW w:w="3969" w:type="dxa"/>
            <w:shd w:val="clear" w:color="auto" w:fill="auto"/>
            <w:vAlign w:val="center"/>
          </w:tcPr>
          <w:p w14:paraId="496D3FB1" w14:textId="11ED2145" w:rsidR="00EF3DD9" w:rsidRDefault="00EF3DD9" w:rsidP="00BB5DB7"/>
        </w:tc>
      </w:tr>
      <w:tr w:rsidR="001C1ECD" w:rsidRPr="00E77373" w14:paraId="07BAE610" w14:textId="77777777" w:rsidTr="00EF3DD9">
        <w:tc>
          <w:tcPr>
            <w:tcW w:w="1242" w:type="dxa"/>
            <w:shd w:val="clear" w:color="auto" w:fill="auto"/>
            <w:vAlign w:val="center"/>
          </w:tcPr>
          <w:p w14:paraId="2379022C" w14:textId="77777777" w:rsidR="001C1ECD" w:rsidRPr="0043395D" w:rsidRDefault="001C1ECD" w:rsidP="00BB5DB7"/>
        </w:tc>
        <w:tc>
          <w:tcPr>
            <w:tcW w:w="2410" w:type="dxa"/>
            <w:shd w:val="clear" w:color="auto" w:fill="auto"/>
            <w:vAlign w:val="center"/>
          </w:tcPr>
          <w:p w14:paraId="74550B14" w14:textId="77777777" w:rsidR="001C1ECD" w:rsidRPr="0043395D" w:rsidRDefault="001C1ECD" w:rsidP="00BB5DB7"/>
        </w:tc>
        <w:tc>
          <w:tcPr>
            <w:tcW w:w="1559" w:type="dxa"/>
            <w:shd w:val="clear" w:color="auto" w:fill="auto"/>
            <w:vAlign w:val="center"/>
          </w:tcPr>
          <w:p w14:paraId="7D96E7D6" w14:textId="77777777" w:rsidR="001C1ECD" w:rsidRDefault="001C1ECD" w:rsidP="00BB5DB7"/>
        </w:tc>
        <w:tc>
          <w:tcPr>
            <w:tcW w:w="3969" w:type="dxa"/>
            <w:shd w:val="clear" w:color="auto" w:fill="auto"/>
            <w:vAlign w:val="center"/>
          </w:tcPr>
          <w:p w14:paraId="2148FA66" w14:textId="77777777" w:rsidR="001C1ECD" w:rsidRDefault="001C1ECD" w:rsidP="00BB5DB7"/>
        </w:tc>
      </w:tr>
      <w:tr w:rsidR="001C1ECD" w:rsidRPr="00E77373" w14:paraId="61910B98" w14:textId="77777777" w:rsidTr="00EF3DD9">
        <w:tc>
          <w:tcPr>
            <w:tcW w:w="1242" w:type="dxa"/>
            <w:shd w:val="clear" w:color="auto" w:fill="auto"/>
            <w:vAlign w:val="center"/>
          </w:tcPr>
          <w:p w14:paraId="4B5494C0" w14:textId="77777777" w:rsidR="001C1ECD" w:rsidRPr="0043395D" w:rsidRDefault="001C1ECD" w:rsidP="00BB5DB7"/>
        </w:tc>
        <w:tc>
          <w:tcPr>
            <w:tcW w:w="2410" w:type="dxa"/>
            <w:shd w:val="clear" w:color="auto" w:fill="auto"/>
            <w:vAlign w:val="center"/>
          </w:tcPr>
          <w:p w14:paraId="06DB5A01" w14:textId="77777777" w:rsidR="001C1ECD" w:rsidRPr="0043395D" w:rsidRDefault="001C1ECD" w:rsidP="00BB5DB7"/>
        </w:tc>
        <w:tc>
          <w:tcPr>
            <w:tcW w:w="1559" w:type="dxa"/>
            <w:shd w:val="clear" w:color="auto" w:fill="auto"/>
            <w:vAlign w:val="center"/>
          </w:tcPr>
          <w:p w14:paraId="28187A15" w14:textId="77777777" w:rsidR="001C1ECD" w:rsidRDefault="001C1ECD" w:rsidP="00BB5DB7"/>
        </w:tc>
        <w:tc>
          <w:tcPr>
            <w:tcW w:w="3969" w:type="dxa"/>
            <w:shd w:val="clear" w:color="auto" w:fill="auto"/>
            <w:vAlign w:val="center"/>
          </w:tcPr>
          <w:p w14:paraId="4E10476D" w14:textId="77777777" w:rsidR="001C1ECD" w:rsidRDefault="001C1ECD" w:rsidP="00BB5DB7"/>
        </w:tc>
      </w:tr>
    </w:tbl>
    <w:p w14:paraId="388B07E2" w14:textId="77777777" w:rsidR="00EF3DD9" w:rsidRDefault="00EF3DD9" w:rsidP="00EF3DD9">
      <w:pPr>
        <w:rPr>
          <w:rFonts w:cs="Arial"/>
          <w:bCs/>
        </w:rPr>
      </w:pPr>
    </w:p>
    <w:p w14:paraId="2917B238" w14:textId="77777777" w:rsidR="00EF3DD9" w:rsidRDefault="00EF3DD9">
      <w:pPr>
        <w:spacing w:after="200" w:line="276" w:lineRule="auto"/>
        <w:rPr>
          <w:rFonts w:cs="Arial"/>
          <w:bCs/>
        </w:rPr>
      </w:pPr>
      <w:r>
        <w:rPr>
          <w:rFonts w:cs="Arial"/>
          <w:bCs/>
        </w:rPr>
        <w:br w:type="page"/>
      </w:r>
    </w:p>
    <w:sdt>
      <w:sdtPr>
        <w:rPr>
          <w:rFonts w:ascii="Arial" w:eastAsiaTheme="minorHAnsi" w:hAnsi="Arial" w:cstheme="minorBidi"/>
          <w:b w:val="0"/>
          <w:bCs w:val="0"/>
          <w:color w:val="auto"/>
          <w:sz w:val="22"/>
          <w:szCs w:val="22"/>
          <w:lang w:val="en-GB" w:eastAsia="en-US"/>
        </w:rPr>
        <w:id w:val="-1192604056"/>
        <w:docPartObj>
          <w:docPartGallery w:val="Table of Contents"/>
          <w:docPartUnique/>
        </w:docPartObj>
      </w:sdtPr>
      <w:sdtEndPr>
        <w:rPr>
          <w:noProof/>
        </w:rPr>
      </w:sdtEndPr>
      <w:sdtContent>
        <w:p w14:paraId="77792929" w14:textId="77777777" w:rsidR="001C1ECD" w:rsidRPr="00EF3DD9" w:rsidRDefault="001C1ECD" w:rsidP="001C1ECD">
          <w:pPr>
            <w:pStyle w:val="TOCHeading"/>
            <w:rPr>
              <w:rStyle w:val="TableheadingsChar"/>
              <w:color w:val="auto"/>
            </w:rPr>
          </w:pPr>
          <w:r w:rsidRPr="00EF3DD9">
            <w:rPr>
              <w:rStyle w:val="TableheadingsChar"/>
              <w:color w:val="auto"/>
            </w:rPr>
            <w:t xml:space="preserve">Table </w:t>
          </w:r>
          <w:r>
            <w:rPr>
              <w:rStyle w:val="TableheadingsChar"/>
              <w:color w:val="auto"/>
            </w:rPr>
            <w:t xml:space="preserve">of </w:t>
          </w:r>
          <w:r w:rsidRPr="00EF3DD9">
            <w:rPr>
              <w:rStyle w:val="TableheadingsChar"/>
              <w:color w:val="auto"/>
            </w:rPr>
            <w:t>Contents</w:t>
          </w:r>
        </w:p>
        <w:p w14:paraId="15C9E876" w14:textId="2C4AFBA0" w:rsidR="008010D4" w:rsidRDefault="001C1ECD" w:rsidP="008010D4">
          <w:pPr>
            <w:pStyle w:val="TOC1"/>
            <w:tabs>
              <w:tab w:val="right" w:leader="dot" w:pos="9016"/>
            </w:tabs>
            <w:rPr>
              <w:rFonts w:asciiTheme="minorHAnsi" w:eastAsiaTheme="minorEastAsia" w:hAnsiTheme="minorHAnsi"/>
              <w:noProof/>
              <w:lang w:eastAsia="zh-CN"/>
            </w:rPr>
          </w:pPr>
          <w:r>
            <w:fldChar w:fldCharType="begin"/>
          </w:r>
          <w:r>
            <w:instrText xml:space="preserve"> TOC \o "1-3" \h \z \u </w:instrText>
          </w:r>
          <w:r>
            <w:fldChar w:fldCharType="separate"/>
          </w:r>
          <w:hyperlink w:anchor="_Toc413405879" w:history="1">
            <w:r w:rsidR="008010D4" w:rsidRPr="00CA11AA">
              <w:rPr>
                <w:rStyle w:val="Hyperlink"/>
                <w:noProof/>
              </w:rPr>
              <w:t>Functional Area</w:t>
            </w:r>
            <w:r w:rsidR="008010D4">
              <w:rPr>
                <w:noProof/>
                <w:webHidden/>
              </w:rPr>
              <w:tab/>
            </w:r>
            <w:r w:rsidR="008010D4">
              <w:rPr>
                <w:noProof/>
                <w:webHidden/>
              </w:rPr>
              <w:fldChar w:fldCharType="begin"/>
            </w:r>
            <w:r w:rsidR="008010D4">
              <w:rPr>
                <w:noProof/>
                <w:webHidden/>
              </w:rPr>
              <w:instrText xml:space="preserve"> PAGEREF _Toc413405879 \h </w:instrText>
            </w:r>
            <w:r w:rsidR="008010D4">
              <w:rPr>
                <w:noProof/>
                <w:webHidden/>
              </w:rPr>
            </w:r>
            <w:r w:rsidR="008010D4">
              <w:rPr>
                <w:noProof/>
                <w:webHidden/>
              </w:rPr>
              <w:fldChar w:fldCharType="separate"/>
            </w:r>
            <w:r w:rsidR="008010D4">
              <w:rPr>
                <w:noProof/>
                <w:webHidden/>
              </w:rPr>
              <w:t>1</w:t>
            </w:r>
            <w:r w:rsidR="008010D4">
              <w:rPr>
                <w:noProof/>
                <w:webHidden/>
              </w:rPr>
              <w:fldChar w:fldCharType="end"/>
            </w:r>
          </w:hyperlink>
        </w:p>
        <w:p w14:paraId="7DE7A7F1" w14:textId="77777777" w:rsidR="008010D4" w:rsidRDefault="00605C2A">
          <w:pPr>
            <w:pStyle w:val="TOC1"/>
            <w:tabs>
              <w:tab w:val="right" w:leader="dot" w:pos="9016"/>
            </w:tabs>
            <w:rPr>
              <w:rFonts w:asciiTheme="minorHAnsi" w:eastAsiaTheme="minorEastAsia" w:hAnsiTheme="minorHAnsi"/>
              <w:noProof/>
              <w:lang w:eastAsia="zh-CN"/>
            </w:rPr>
          </w:pPr>
          <w:hyperlink w:anchor="_Toc413405912" w:history="1">
            <w:r w:rsidR="008010D4" w:rsidRPr="00CA11AA">
              <w:rPr>
                <w:rStyle w:val="Hyperlink"/>
                <w:noProof/>
              </w:rPr>
              <w:t>Policy: Capital Expenditure Policy/ Capital Investments Policy</w:t>
            </w:r>
            <w:r w:rsidR="008010D4">
              <w:rPr>
                <w:noProof/>
                <w:webHidden/>
              </w:rPr>
              <w:tab/>
            </w:r>
            <w:r w:rsidR="008010D4">
              <w:rPr>
                <w:noProof/>
                <w:webHidden/>
              </w:rPr>
              <w:fldChar w:fldCharType="begin"/>
            </w:r>
            <w:r w:rsidR="008010D4">
              <w:rPr>
                <w:noProof/>
                <w:webHidden/>
              </w:rPr>
              <w:instrText xml:space="preserve"> PAGEREF _Toc413405912 \h </w:instrText>
            </w:r>
            <w:r w:rsidR="008010D4">
              <w:rPr>
                <w:noProof/>
                <w:webHidden/>
              </w:rPr>
            </w:r>
            <w:r w:rsidR="008010D4">
              <w:rPr>
                <w:noProof/>
                <w:webHidden/>
              </w:rPr>
              <w:fldChar w:fldCharType="separate"/>
            </w:r>
            <w:r w:rsidR="008010D4">
              <w:rPr>
                <w:noProof/>
                <w:webHidden/>
              </w:rPr>
              <w:t>4</w:t>
            </w:r>
            <w:r w:rsidR="008010D4">
              <w:rPr>
                <w:noProof/>
                <w:webHidden/>
              </w:rPr>
              <w:fldChar w:fldCharType="end"/>
            </w:r>
          </w:hyperlink>
        </w:p>
        <w:p w14:paraId="3B22C7C8" w14:textId="77777777" w:rsidR="008010D4" w:rsidRDefault="00605C2A">
          <w:pPr>
            <w:pStyle w:val="TOC2"/>
            <w:tabs>
              <w:tab w:val="left" w:pos="660"/>
              <w:tab w:val="right" w:leader="dot" w:pos="9016"/>
            </w:tabs>
            <w:rPr>
              <w:rFonts w:asciiTheme="minorHAnsi" w:eastAsiaTheme="minorEastAsia" w:hAnsiTheme="minorHAnsi"/>
              <w:noProof/>
              <w:lang w:eastAsia="zh-CN"/>
            </w:rPr>
          </w:pPr>
          <w:hyperlink w:anchor="_Toc413405913" w:history="1">
            <w:r w:rsidR="008010D4" w:rsidRPr="00CA11AA">
              <w:rPr>
                <w:rStyle w:val="Hyperlink"/>
                <w:noProof/>
              </w:rPr>
              <w:t>1.</w:t>
            </w:r>
            <w:r w:rsidR="008010D4">
              <w:rPr>
                <w:rFonts w:asciiTheme="minorHAnsi" w:eastAsiaTheme="minorEastAsia" w:hAnsiTheme="minorHAnsi"/>
                <w:noProof/>
                <w:lang w:eastAsia="zh-CN"/>
              </w:rPr>
              <w:tab/>
            </w:r>
            <w:r w:rsidR="008010D4" w:rsidRPr="00CA11AA">
              <w:rPr>
                <w:rStyle w:val="Hyperlink"/>
                <w:noProof/>
              </w:rPr>
              <w:t>Purpose</w:t>
            </w:r>
            <w:r w:rsidR="008010D4">
              <w:rPr>
                <w:noProof/>
                <w:webHidden/>
              </w:rPr>
              <w:tab/>
            </w:r>
            <w:r w:rsidR="008010D4">
              <w:rPr>
                <w:noProof/>
                <w:webHidden/>
              </w:rPr>
              <w:fldChar w:fldCharType="begin"/>
            </w:r>
            <w:r w:rsidR="008010D4">
              <w:rPr>
                <w:noProof/>
                <w:webHidden/>
              </w:rPr>
              <w:instrText xml:space="preserve"> PAGEREF _Toc413405913 \h </w:instrText>
            </w:r>
            <w:r w:rsidR="008010D4">
              <w:rPr>
                <w:noProof/>
                <w:webHidden/>
              </w:rPr>
            </w:r>
            <w:r w:rsidR="008010D4">
              <w:rPr>
                <w:noProof/>
                <w:webHidden/>
              </w:rPr>
              <w:fldChar w:fldCharType="separate"/>
            </w:r>
            <w:r w:rsidR="008010D4">
              <w:rPr>
                <w:noProof/>
                <w:webHidden/>
              </w:rPr>
              <w:t>4</w:t>
            </w:r>
            <w:r w:rsidR="008010D4">
              <w:rPr>
                <w:noProof/>
                <w:webHidden/>
              </w:rPr>
              <w:fldChar w:fldCharType="end"/>
            </w:r>
          </w:hyperlink>
        </w:p>
        <w:p w14:paraId="40570777" w14:textId="77777777" w:rsidR="008010D4" w:rsidRDefault="00605C2A">
          <w:pPr>
            <w:pStyle w:val="TOC2"/>
            <w:tabs>
              <w:tab w:val="left" w:pos="660"/>
              <w:tab w:val="right" w:leader="dot" w:pos="9016"/>
            </w:tabs>
            <w:rPr>
              <w:rFonts w:asciiTheme="minorHAnsi" w:eastAsiaTheme="minorEastAsia" w:hAnsiTheme="minorHAnsi"/>
              <w:noProof/>
              <w:lang w:eastAsia="zh-CN"/>
            </w:rPr>
          </w:pPr>
          <w:hyperlink w:anchor="_Toc413405914" w:history="1">
            <w:r w:rsidR="008010D4" w:rsidRPr="00CA11AA">
              <w:rPr>
                <w:rStyle w:val="Hyperlink"/>
                <w:noProof/>
              </w:rPr>
              <w:t>2.</w:t>
            </w:r>
            <w:r w:rsidR="008010D4">
              <w:rPr>
                <w:rFonts w:asciiTheme="minorHAnsi" w:eastAsiaTheme="minorEastAsia" w:hAnsiTheme="minorHAnsi"/>
                <w:noProof/>
                <w:lang w:eastAsia="zh-CN"/>
              </w:rPr>
              <w:tab/>
            </w:r>
            <w:r w:rsidR="008010D4" w:rsidRPr="00CA11AA">
              <w:rPr>
                <w:rStyle w:val="Hyperlink"/>
                <w:noProof/>
              </w:rPr>
              <w:t>Principles</w:t>
            </w:r>
            <w:r w:rsidR="008010D4">
              <w:rPr>
                <w:noProof/>
                <w:webHidden/>
              </w:rPr>
              <w:tab/>
            </w:r>
            <w:r w:rsidR="008010D4">
              <w:rPr>
                <w:noProof/>
                <w:webHidden/>
              </w:rPr>
              <w:fldChar w:fldCharType="begin"/>
            </w:r>
            <w:r w:rsidR="008010D4">
              <w:rPr>
                <w:noProof/>
                <w:webHidden/>
              </w:rPr>
              <w:instrText xml:space="preserve"> PAGEREF _Toc413405914 \h </w:instrText>
            </w:r>
            <w:r w:rsidR="008010D4">
              <w:rPr>
                <w:noProof/>
                <w:webHidden/>
              </w:rPr>
            </w:r>
            <w:r w:rsidR="008010D4">
              <w:rPr>
                <w:noProof/>
                <w:webHidden/>
              </w:rPr>
              <w:fldChar w:fldCharType="separate"/>
            </w:r>
            <w:r w:rsidR="008010D4">
              <w:rPr>
                <w:noProof/>
                <w:webHidden/>
              </w:rPr>
              <w:t>4</w:t>
            </w:r>
            <w:r w:rsidR="008010D4">
              <w:rPr>
                <w:noProof/>
                <w:webHidden/>
              </w:rPr>
              <w:fldChar w:fldCharType="end"/>
            </w:r>
          </w:hyperlink>
        </w:p>
        <w:p w14:paraId="65C648D4" w14:textId="77777777" w:rsidR="008010D4" w:rsidRDefault="00605C2A">
          <w:pPr>
            <w:pStyle w:val="TOC2"/>
            <w:tabs>
              <w:tab w:val="right" w:leader="dot" w:pos="9016"/>
            </w:tabs>
            <w:rPr>
              <w:rFonts w:asciiTheme="minorHAnsi" w:eastAsiaTheme="minorEastAsia" w:hAnsiTheme="minorHAnsi"/>
              <w:noProof/>
              <w:lang w:eastAsia="zh-CN"/>
            </w:rPr>
          </w:pPr>
          <w:hyperlink w:anchor="_Toc413405915" w:history="1">
            <w:r w:rsidR="008010D4" w:rsidRPr="00CA11AA">
              <w:rPr>
                <w:rStyle w:val="Hyperlink"/>
                <w:noProof/>
              </w:rPr>
              <w:t>3. Capital investment process</w:t>
            </w:r>
            <w:r w:rsidR="008010D4">
              <w:rPr>
                <w:noProof/>
                <w:webHidden/>
              </w:rPr>
              <w:tab/>
            </w:r>
            <w:r w:rsidR="008010D4">
              <w:rPr>
                <w:noProof/>
                <w:webHidden/>
              </w:rPr>
              <w:fldChar w:fldCharType="begin"/>
            </w:r>
            <w:r w:rsidR="008010D4">
              <w:rPr>
                <w:noProof/>
                <w:webHidden/>
              </w:rPr>
              <w:instrText xml:space="preserve"> PAGEREF _Toc413405915 \h </w:instrText>
            </w:r>
            <w:r w:rsidR="008010D4">
              <w:rPr>
                <w:noProof/>
                <w:webHidden/>
              </w:rPr>
            </w:r>
            <w:r w:rsidR="008010D4">
              <w:rPr>
                <w:noProof/>
                <w:webHidden/>
              </w:rPr>
              <w:fldChar w:fldCharType="separate"/>
            </w:r>
            <w:r w:rsidR="008010D4">
              <w:rPr>
                <w:noProof/>
                <w:webHidden/>
              </w:rPr>
              <w:t>5</w:t>
            </w:r>
            <w:r w:rsidR="008010D4">
              <w:rPr>
                <w:noProof/>
                <w:webHidden/>
              </w:rPr>
              <w:fldChar w:fldCharType="end"/>
            </w:r>
          </w:hyperlink>
        </w:p>
        <w:p w14:paraId="02E4DCBD" w14:textId="77777777" w:rsidR="008010D4" w:rsidRDefault="00605C2A">
          <w:pPr>
            <w:pStyle w:val="TOC3"/>
            <w:tabs>
              <w:tab w:val="right" w:leader="dot" w:pos="9016"/>
            </w:tabs>
            <w:rPr>
              <w:rFonts w:asciiTheme="minorHAnsi" w:eastAsiaTheme="minorEastAsia" w:hAnsiTheme="minorHAnsi"/>
              <w:noProof/>
              <w:lang w:eastAsia="zh-CN"/>
            </w:rPr>
          </w:pPr>
          <w:hyperlink w:anchor="_Toc413405916" w:history="1">
            <w:r w:rsidR="008010D4" w:rsidRPr="00CA11AA">
              <w:rPr>
                <w:rStyle w:val="Hyperlink"/>
                <w:noProof/>
              </w:rPr>
              <w:t>3.1 Outline budget approval</w:t>
            </w:r>
            <w:r w:rsidR="008010D4">
              <w:rPr>
                <w:noProof/>
                <w:webHidden/>
              </w:rPr>
              <w:tab/>
            </w:r>
            <w:r w:rsidR="008010D4">
              <w:rPr>
                <w:noProof/>
                <w:webHidden/>
              </w:rPr>
              <w:fldChar w:fldCharType="begin"/>
            </w:r>
            <w:r w:rsidR="008010D4">
              <w:rPr>
                <w:noProof/>
                <w:webHidden/>
              </w:rPr>
              <w:instrText xml:space="preserve"> PAGEREF _Toc413405916 \h </w:instrText>
            </w:r>
            <w:r w:rsidR="008010D4">
              <w:rPr>
                <w:noProof/>
                <w:webHidden/>
              </w:rPr>
            </w:r>
            <w:r w:rsidR="008010D4">
              <w:rPr>
                <w:noProof/>
                <w:webHidden/>
              </w:rPr>
              <w:fldChar w:fldCharType="separate"/>
            </w:r>
            <w:r w:rsidR="008010D4">
              <w:rPr>
                <w:noProof/>
                <w:webHidden/>
              </w:rPr>
              <w:t>5</w:t>
            </w:r>
            <w:r w:rsidR="008010D4">
              <w:rPr>
                <w:noProof/>
                <w:webHidden/>
              </w:rPr>
              <w:fldChar w:fldCharType="end"/>
            </w:r>
          </w:hyperlink>
        </w:p>
        <w:p w14:paraId="20F4EB78" w14:textId="77777777" w:rsidR="008010D4" w:rsidRDefault="00605C2A">
          <w:pPr>
            <w:pStyle w:val="TOC3"/>
            <w:tabs>
              <w:tab w:val="right" w:leader="dot" w:pos="9016"/>
            </w:tabs>
            <w:rPr>
              <w:rFonts w:asciiTheme="minorHAnsi" w:eastAsiaTheme="minorEastAsia" w:hAnsiTheme="minorHAnsi"/>
              <w:noProof/>
              <w:lang w:eastAsia="zh-CN"/>
            </w:rPr>
          </w:pPr>
          <w:hyperlink w:anchor="_Toc413405917" w:history="1">
            <w:r w:rsidR="008010D4" w:rsidRPr="00CA11AA">
              <w:rPr>
                <w:rStyle w:val="Hyperlink"/>
                <w:noProof/>
              </w:rPr>
              <w:t>3.2 Investment proposal sign off</w:t>
            </w:r>
            <w:r w:rsidR="008010D4">
              <w:rPr>
                <w:noProof/>
                <w:webHidden/>
              </w:rPr>
              <w:tab/>
            </w:r>
            <w:r w:rsidR="008010D4">
              <w:rPr>
                <w:noProof/>
                <w:webHidden/>
              </w:rPr>
              <w:fldChar w:fldCharType="begin"/>
            </w:r>
            <w:r w:rsidR="008010D4">
              <w:rPr>
                <w:noProof/>
                <w:webHidden/>
              </w:rPr>
              <w:instrText xml:space="preserve"> PAGEREF _Toc413405917 \h </w:instrText>
            </w:r>
            <w:r w:rsidR="008010D4">
              <w:rPr>
                <w:noProof/>
                <w:webHidden/>
              </w:rPr>
            </w:r>
            <w:r w:rsidR="008010D4">
              <w:rPr>
                <w:noProof/>
                <w:webHidden/>
              </w:rPr>
              <w:fldChar w:fldCharType="separate"/>
            </w:r>
            <w:r w:rsidR="008010D4">
              <w:rPr>
                <w:noProof/>
                <w:webHidden/>
              </w:rPr>
              <w:t>5</w:t>
            </w:r>
            <w:r w:rsidR="008010D4">
              <w:rPr>
                <w:noProof/>
                <w:webHidden/>
              </w:rPr>
              <w:fldChar w:fldCharType="end"/>
            </w:r>
          </w:hyperlink>
        </w:p>
        <w:p w14:paraId="6EFA25E6" w14:textId="77777777" w:rsidR="008010D4" w:rsidRDefault="00605C2A">
          <w:pPr>
            <w:pStyle w:val="TOC2"/>
            <w:tabs>
              <w:tab w:val="left" w:pos="660"/>
              <w:tab w:val="right" w:leader="dot" w:pos="9016"/>
            </w:tabs>
            <w:rPr>
              <w:rFonts w:asciiTheme="minorHAnsi" w:eastAsiaTheme="minorEastAsia" w:hAnsiTheme="minorHAnsi"/>
              <w:noProof/>
              <w:lang w:eastAsia="zh-CN"/>
            </w:rPr>
          </w:pPr>
          <w:hyperlink w:anchor="_Toc413405918" w:history="1">
            <w:r w:rsidR="008010D4" w:rsidRPr="00CA11AA">
              <w:rPr>
                <w:rStyle w:val="Hyperlink"/>
                <w:noProof/>
              </w:rPr>
              <w:t>4.</w:t>
            </w:r>
            <w:r w:rsidR="008010D4">
              <w:rPr>
                <w:rFonts w:asciiTheme="minorHAnsi" w:eastAsiaTheme="minorEastAsia" w:hAnsiTheme="minorHAnsi"/>
                <w:noProof/>
                <w:lang w:eastAsia="zh-CN"/>
              </w:rPr>
              <w:tab/>
            </w:r>
            <w:r w:rsidR="008010D4" w:rsidRPr="00CA11AA">
              <w:rPr>
                <w:rStyle w:val="Hyperlink"/>
                <w:noProof/>
              </w:rPr>
              <w:t>Controlling processes</w:t>
            </w:r>
            <w:r w:rsidR="008010D4">
              <w:rPr>
                <w:noProof/>
                <w:webHidden/>
              </w:rPr>
              <w:tab/>
            </w:r>
            <w:r w:rsidR="008010D4">
              <w:rPr>
                <w:noProof/>
                <w:webHidden/>
              </w:rPr>
              <w:fldChar w:fldCharType="begin"/>
            </w:r>
            <w:r w:rsidR="008010D4">
              <w:rPr>
                <w:noProof/>
                <w:webHidden/>
              </w:rPr>
              <w:instrText xml:space="preserve"> PAGEREF _Toc413405918 \h </w:instrText>
            </w:r>
            <w:r w:rsidR="008010D4">
              <w:rPr>
                <w:noProof/>
                <w:webHidden/>
              </w:rPr>
            </w:r>
            <w:r w:rsidR="008010D4">
              <w:rPr>
                <w:noProof/>
                <w:webHidden/>
              </w:rPr>
              <w:fldChar w:fldCharType="separate"/>
            </w:r>
            <w:r w:rsidR="008010D4">
              <w:rPr>
                <w:noProof/>
                <w:webHidden/>
              </w:rPr>
              <w:t>6</w:t>
            </w:r>
            <w:r w:rsidR="008010D4">
              <w:rPr>
                <w:noProof/>
                <w:webHidden/>
              </w:rPr>
              <w:fldChar w:fldCharType="end"/>
            </w:r>
          </w:hyperlink>
        </w:p>
        <w:p w14:paraId="0D8CC817" w14:textId="77777777" w:rsidR="008010D4" w:rsidRDefault="00605C2A">
          <w:pPr>
            <w:pStyle w:val="TOC2"/>
            <w:tabs>
              <w:tab w:val="right" w:leader="dot" w:pos="9016"/>
            </w:tabs>
            <w:rPr>
              <w:rFonts w:asciiTheme="minorHAnsi" w:eastAsiaTheme="minorEastAsia" w:hAnsiTheme="minorHAnsi"/>
              <w:noProof/>
              <w:lang w:eastAsia="zh-CN"/>
            </w:rPr>
          </w:pPr>
          <w:hyperlink w:anchor="_Toc413405919" w:history="1">
            <w:r w:rsidR="008010D4" w:rsidRPr="00CA11AA">
              <w:rPr>
                <w:rStyle w:val="Hyperlink"/>
                <w:noProof/>
              </w:rPr>
              <w:t>Appendix</w:t>
            </w:r>
            <w:r w:rsidR="008010D4">
              <w:rPr>
                <w:noProof/>
                <w:webHidden/>
              </w:rPr>
              <w:tab/>
            </w:r>
            <w:r w:rsidR="008010D4">
              <w:rPr>
                <w:noProof/>
                <w:webHidden/>
              </w:rPr>
              <w:fldChar w:fldCharType="begin"/>
            </w:r>
            <w:r w:rsidR="008010D4">
              <w:rPr>
                <w:noProof/>
                <w:webHidden/>
              </w:rPr>
              <w:instrText xml:space="preserve"> PAGEREF _Toc413405919 \h </w:instrText>
            </w:r>
            <w:r w:rsidR="008010D4">
              <w:rPr>
                <w:noProof/>
                <w:webHidden/>
              </w:rPr>
            </w:r>
            <w:r w:rsidR="008010D4">
              <w:rPr>
                <w:noProof/>
                <w:webHidden/>
              </w:rPr>
              <w:fldChar w:fldCharType="separate"/>
            </w:r>
            <w:r w:rsidR="008010D4">
              <w:rPr>
                <w:noProof/>
                <w:webHidden/>
              </w:rPr>
              <w:t>8</w:t>
            </w:r>
            <w:r w:rsidR="008010D4">
              <w:rPr>
                <w:noProof/>
                <w:webHidden/>
              </w:rPr>
              <w:fldChar w:fldCharType="end"/>
            </w:r>
          </w:hyperlink>
        </w:p>
        <w:p w14:paraId="2877D732" w14:textId="10F274D3" w:rsidR="001C1ECD" w:rsidRDefault="001C1ECD" w:rsidP="001C1ECD">
          <w:r>
            <w:rPr>
              <w:b/>
              <w:bCs/>
              <w:noProof/>
            </w:rPr>
            <w:fldChar w:fldCharType="end"/>
          </w:r>
        </w:p>
      </w:sdtContent>
    </w:sdt>
    <w:p w14:paraId="18875CC1" w14:textId="77777777" w:rsidR="001C1ECD" w:rsidRDefault="001C1ECD" w:rsidP="001C1ECD">
      <w:pPr>
        <w:pStyle w:val="Heading1"/>
      </w:pPr>
    </w:p>
    <w:p w14:paraId="1BFE0573" w14:textId="77777777" w:rsidR="001C1ECD" w:rsidRDefault="001C1ECD" w:rsidP="001C1ECD">
      <w:pPr>
        <w:pStyle w:val="Heading1"/>
      </w:pPr>
    </w:p>
    <w:p w14:paraId="7B23BC21" w14:textId="77777777" w:rsidR="001C1ECD" w:rsidRDefault="001C1ECD" w:rsidP="001C1ECD">
      <w:pPr>
        <w:pStyle w:val="Heading1"/>
      </w:pPr>
    </w:p>
    <w:p w14:paraId="24F53666" w14:textId="77777777" w:rsidR="001C1ECD" w:rsidRDefault="001C1ECD" w:rsidP="001C1ECD">
      <w:pPr>
        <w:pStyle w:val="Heading1"/>
      </w:pPr>
    </w:p>
    <w:p w14:paraId="6E34BCFF" w14:textId="77777777" w:rsidR="001C1ECD" w:rsidRDefault="001C1ECD" w:rsidP="001C1ECD">
      <w:pPr>
        <w:pStyle w:val="Heading1"/>
      </w:pPr>
    </w:p>
    <w:p w14:paraId="78436996" w14:textId="77777777" w:rsidR="001C1ECD" w:rsidRDefault="001C1ECD" w:rsidP="001C1ECD">
      <w:pPr>
        <w:pStyle w:val="Heading1"/>
      </w:pPr>
    </w:p>
    <w:p w14:paraId="4D368F5C" w14:textId="77777777" w:rsidR="001C1ECD" w:rsidRDefault="001C1ECD" w:rsidP="001C1ECD">
      <w:pPr>
        <w:pStyle w:val="Heading1"/>
      </w:pPr>
    </w:p>
    <w:p w14:paraId="41269D9B" w14:textId="77777777" w:rsidR="001C1ECD" w:rsidRDefault="001C1ECD" w:rsidP="001C1ECD">
      <w:pPr>
        <w:pStyle w:val="Heading1"/>
      </w:pPr>
    </w:p>
    <w:p w14:paraId="01790D58" w14:textId="77777777" w:rsidR="001C1ECD" w:rsidRDefault="001C1ECD" w:rsidP="001C1ECD">
      <w:pPr>
        <w:pStyle w:val="Heading1"/>
      </w:pPr>
    </w:p>
    <w:p w14:paraId="1C0187C4" w14:textId="77777777" w:rsidR="001C1ECD" w:rsidRDefault="001C1ECD" w:rsidP="001C1ECD">
      <w:pPr>
        <w:pStyle w:val="Heading1"/>
      </w:pPr>
    </w:p>
    <w:p w14:paraId="01C236C9" w14:textId="77777777" w:rsidR="001C1ECD" w:rsidRDefault="001C1ECD" w:rsidP="001C1ECD">
      <w:pPr>
        <w:pStyle w:val="Heading1"/>
      </w:pPr>
    </w:p>
    <w:p w14:paraId="12BC6E10" w14:textId="77777777" w:rsidR="001C1ECD" w:rsidRDefault="001C1ECD" w:rsidP="001C1ECD">
      <w:pPr>
        <w:pStyle w:val="Heading1"/>
      </w:pPr>
    </w:p>
    <w:p w14:paraId="4078893C" w14:textId="77777777" w:rsidR="001C1ECD" w:rsidRDefault="001C1ECD" w:rsidP="001C1ECD">
      <w:pPr>
        <w:pStyle w:val="Heading1"/>
      </w:pPr>
    </w:p>
    <w:p w14:paraId="0DD2B577" w14:textId="77777777" w:rsidR="00EF3DD9" w:rsidRDefault="00EF3DD9" w:rsidP="00EF3DD9">
      <w:pPr>
        <w:spacing w:after="200" w:line="276" w:lineRule="auto"/>
        <w:rPr>
          <w:rFonts w:cs="Arial"/>
          <w:bCs/>
        </w:rPr>
      </w:pPr>
    </w:p>
    <w:p w14:paraId="0B979BC5" w14:textId="77777777" w:rsidR="001C1ECD" w:rsidRPr="00EF3DD9" w:rsidRDefault="001C1ECD" w:rsidP="00EF3DD9">
      <w:pPr>
        <w:spacing w:after="200" w:line="276" w:lineRule="auto"/>
        <w:rPr>
          <w:rFonts w:cs="Arial"/>
          <w:bCs/>
        </w:rPr>
      </w:pPr>
    </w:p>
    <w:p w14:paraId="4BB7996A" w14:textId="77777777" w:rsidR="00633685" w:rsidRDefault="00633685" w:rsidP="008010D4">
      <w:pPr>
        <w:pStyle w:val="Heading1"/>
      </w:pPr>
      <w:bookmarkStart w:id="24" w:name="_Toc413405912"/>
    </w:p>
    <w:p w14:paraId="106CC967" w14:textId="578ECEE7" w:rsidR="001C1ECD" w:rsidRDefault="001C1ECD" w:rsidP="008010D4">
      <w:pPr>
        <w:pStyle w:val="Heading1"/>
      </w:pPr>
      <w:r>
        <w:t>Policy: Capital Expenditure Policy/ Capital Investments Policy</w:t>
      </w:r>
      <w:bookmarkEnd w:id="24"/>
    </w:p>
    <w:p w14:paraId="044C56C3" w14:textId="77777777" w:rsidR="001C1ECD" w:rsidRPr="001C1ECD" w:rsidRDefault="001C1ECD" w:rsidP="001C1ECD"/>
    <w:p w14:paraId="4C0EB3D9" w14:textId="77777777" w:rsidR="001C1ECD" w:rsidRPr="001C1ECD" w:rsidRDefault="001C1ECD" w:rsidP="001C1ECD"/>
    <w:p w14:paraId="678849EE" w14:textId="38773D79" w:rsidR="00EF3DD9" w:rsidRPr="008010D4" w:rsidRDefault="00EF3DD9" w:rsidP="008010D4">
      <w:pPr>
        <w:pStyle w:val="Heading2"/>
      </w:pPr>
      <w:bookmarkStart w:id="25" w:name="_Toc413405913"/>
      <w:r w:rsidRPr="008010D4">
        <w:t>1.</w:t>
      </w:r>
      <w:r w:rsidRPr="008010D4">
        <w:tab/>
        <w:t>Purpose</w:t>
      </w:r>
      <w:bookmarkEnd w:id="25"/>
    </w:p>
    <w:p w14:paraId="70BDB8D3" w14:textId="77777777" w:rsidR="001C1ECD" w:rsidRDefault="001C1ECD" w:rsidP="001C1ECD">
      <w:pPr>
        <w:spacing w:after="120"/>
        <w:rPr>
          <w:rStyle w:val="EmailStyle24"/>
        </w:rPr>
      </w:pPr>
      <w:r w:rsidRPr="00E77373">
        <w:rPr>
          <w:rStyle w:val="EmailStyle24"/>
        </w:rPr>
        <w:t xml:space="preserve">The purpose of this document </w:t>
      </w:r>
      <w:r>
        <w:rPr>
          <w:rStyle w:val="EmailStyle24"/>
        </w:rPr>
        <w:t>is to define the policy</w:t>
      </w:r>
      <w:r w:rsidRPr="00E77373">
        <w:rPr>
          <w:rStyle w:val="EmailStyle24"/>
        </w:rPr>
        <w:t xml:space="preserve"> </w:t>
      </w:r>
      <w:r>
        <w:rPr>
          <w:rStyle w:val="EmailStyle24"/>
        </w:rPr>
        <w:t xml:space="preserve">and process to manage our Capital investments (CAPEX) in line with our “GET WISER” sustainability approach. </w:t>
      </w:r>
    </w:p>
    <w:p w14:paraId="4574CA87" w14:textId="77777777" w:rsidR="00EF3DD9" w:rsidRPr="00EF3DD9" w:rsidRDefault="00EF3DD9" w:rsidP="00EF3DD9"/>
    <w:p w14:paraId="71A16C0E" w14:textId="1577435F" w:rsidR="00EF3DD9" w:rsidRPr="00EF3DD9" w:rsidRDefault="001C1ECD" w:rsidP="008010D4">
      <w:pPr>
        <w:pStyle w:val="Heading2"/>
      </w:pPr>
      <w:bookmarkStart w:id="26" w:name="_Toc413405914"/>
      <w:r>
        <w:t>2</w:t>
      </w:r>
      <w:r w:rsidR="00EF3DD9" w:rsidRPr="00EF3DD9">
        <w:t>.</w:t>
      </w:r>
      <w:r w:rsidR="00EF3DD9" w:rsidRPr="00EF3DD9">
        <w:tab/>
        <w:t>Principles</w:t>
      </w:r>
      <w:bookmarkEnd w:id="26"/>
    </w:p>
    <w:p w14:paraId="1B605B12" w14:textId="77777777" w:rsidR="001C1ECD" w:rsidRDefault="001C1ECD" w:rsidP="001C1ECD">
      <w:pPr>
        <w:rPr>
          <w:rStyle w:val="EmailStyle24"/>
        </w:rPr>
      </w:pPr>
      <w:r>
        <w:rPr>
          <w:rStyle w:val="EmailStyle24"/>
        </w:rPr>
        <w:t>The following principles have been considered in determining this policy:</w:t>
      </w:r>
    </w:p>
    <w:p w14:paraId="5A9286EC" w14:textId="77777777" w:rsidR="001C1ECD" w:rsidRDefault="001C1ECD" w:rsidP="001C1ECD">
      <w:pPr>
        <w:rPr>
          <w:rStyle w:val="EmailStyle24"/>
        </w:rPr>
      </w:pPr>
    </w:p>
    <w:p w14:paraId="424EED37" w14:textId="77777777" w:rsidR="001C1ECD" w:rsidRDefault="001C1ECD" w:rsidP="001C1ECD">
      <w:pPr>
        <w:numPr>
          <w:ilvl w:val="0"/>
          <w:numId w:val="4"/>
        </w:numPr>
        <w:jc w:val="both"/>
        <w:rPr>
          <w:rStyle w:val="EmailStyle24"/>
        </w:rPr>
      </w:pPr>
      <w:r>
        <w:rPr>
          <w:rStyle w:val="EmailStyle24"/>
        </w:rPr>
        <w:t xml:space="preserve">A simple and common approach </w:t>
      </w:r>
    </w:p>
    <w:p w14:paraId="68EF3CE1" w14:textId="77777777" w:rsidR="001C1ECD" w:rsidRDefault="001C1ECD" w:rsidP="001C1ECD">
      <w:pPr>
        <w:numPr>
          <w:ilvl w:val="0"/>
          <w:numId w:val="4"/>
        </w:numPr>
        <w:jc w:val="both"/>
        <w:rPr>
          <w:rStyle w:val="EmailStyle24"/>
        </w:rPr>
      </w:pPr>
      <w:r>
        <w:rPr>
          <w:rStyle w:val="EmailStyle24"/>
        </w:rPr>
        <w:t>Clear governance &amp; authorization of spends</w:t>
      </w:r>
    </w:p>
    <w:p w14:paraId="3CFF8524" w14:textId="77777777" w:rsidR="001C1ECD" w:rsidRDefault="001C1ECD" w:rsidP="001C1ECD">
      <w:pPr>
        <w:numPr>
          <w:ilvl w:val="0"/>
          <w:numId w:val="4"/>
        </w:numPr>
        <w:jc w:val="both"/>
        <w:rPr>
          <w:rStyle w:val="EmailStyle24"/>
        </w:rPr>
      </w:pPr>
      <w:r>
        <w:rPr>
          <w:rStyle w:val="EmailStyle24"/>
        </w:rPr>
        <w:t xml:space="preserve">Align the process to ensure sustainability “GET WISER” approach forms part of our day to day business decision making process  </w:t>
      </w:r>
    </w:p>
    <w:p w14:paraId="31A38428" w14:textId="77777777" w:rsidR="001C1ECD" w:rsidRDefault="001C1ECD" w:rsidP="001C1ECD">
      <w:pPr>
        <w:numPr>
          <w:ilvl w:val="0"/>
          <w:numId w:val="4"/>
        </w:numPr>
        <w:jc w:val="both"/>
        <w:rPr>
          <w:rStyle w:val="EmailStyle24"/>
        </w:rPr>
      </w:pPr>
      <w:r>
        <w:rPr>
          <w:rStyle w:val="EmailStyle24"/>
        </w:rPr>
        <w:t>Financial payback on investments of less than 2 years desired</w:t>
      </w:r>
    </w:p>
    <w:p w14:paraId="108AD49D" w14:textId="77777777" w:rsidR="00EF3DD9" w:rsidRPr="00EF3DD9" w:rsidRDefault="00EF3DD9" w:rsidP="00EF3DD9">
      <w:pPr>
        <w:spacing w:after="200" w:line="276" w:lineRule="auto"/>
        <w:rPr>
          <w:rFonts w:cs="Arial"/>
          <w:bCs/>
        </w:rPr>
      </w:pPr>
    </w:p>
    <w:p w14:paraId="105B6032" w14:textId="77777777" w:rsidR="001C1ECD" w:rsidRDefault="001C1ECD" w:rsidP="008010D4">
      <w:pPr>
        <w:pStyle w:val="Heading2"/>
      </w:pPr>
      <w:bookmarkStart w:id="27" w:name="_Toc413405915"/>
      <w:r>
        <w:t>3</w:t>
      </w:r>
      <w:r w:rsidR="00EF3DD9">
        <w:t xml:space="preserve">. </w:t>
      </w:r>
      <w:r>
        <w:t xml:space="preserve">Capital investment </w:t>
      </w:r>
      <w:r w:rsidRPr="00F31D94">
        <w:t>process</w:t>
      </w:r>
      <w:bookmarkEnd w:id="27"/>
    </w:p>
    <w:p w14:paraId="20B7F767" w14:textId="77777777" w:rsidR="001C1ECD" w:rsidRDefault="001C1ECD" w:rsidP="001C1ECD">
      <w:pPr>
        <w:rPr>
          <w:rStyle w:val="EmailStyle24"/>
        </w:rPr>
      </w:pPr>
      <w:r>
        <w:rPr>
          <w:rStyle w:val="EmailStyle24"/>
        </w:rPr>
        <w:t>Approval for capital investment occurs in two phases:</w:t>
      </w:r>
    </w:p>
    <w:p w14:paraId="4C9AEF20" w14:textId="77777777" w:rsidR="001C1ECD" w:rsidRDefault="001C1ECD" w:rsidP="001C1ECD">
      <w:pPr>
        <w:rPr>
          <w:rStyle w:val="EmailStyle24"/>
        </w:rPr>
      </w:pPr>
    </w:p>
    <w:p w14:paraId="6ED48E1E" w14:textId="77777777" w:rsidR="001C1ECD" w:rsidRDefault="001C1ECD" w:rsidP="001C1ECD">
      <w:pPr>
        <w:numPr>
          <w:ilvl w:val="0"/>
          <w:numId w:val="6"/>
        </w:numPr>
        <w:jc w:val="both"/>
        <w:rPr>
          <w:rStyle w:val="EmailStyle24"/>
        </w:rPr>
      </w:pPr>
      <w:r>
        <w:rPr>
          <w:rStyle w:val="EmailStyle24"/>
        </w:rPr>
        <w:t>Outline budget approval</w:t>
      </w:r>
    </w:p>
    <w:p w14:paraId="6B5CF986" w14:textId="77777777" w:rsidR="001C1ECD" w:rsidRDefault="001C1ECD" w:rsidP="001C1ECD">
      <w:pPr>
        <w:numPr>
          <w:ilvl w:val="0"/>
          <w:numId w:val="6"/>
        </w:numPr>
        <w:jc w:val="both"/>
        <w:rPr>
          <w:rStyle w:val="EmailStyle24"/>
        </w:rPr>
      </w:pPr>
      <w:r>
        <w:rPr>
          <w:rStyle w:val="EmailStyle24"/>
        </w:rPr>
        <w:t xml:space="preserve">Investment proposal sign off </w:t>
      </w:r>
    </w:p>
    <w:p w14:paraId="68DD87C8" w14:textId="77777777" w:rsidR="001C1ECD" w:rsidRDefault="001C1ECD" w:rsidP="001C1ECD">
      <w:pPr>
        <w:ind w:left="720"/>
        <w:rPr>
          <w:rStyle w:val="EmailStyle24"/>
        </w:rPr>
      </w:pPr>
    </w:p>
    <w:p w14:paraId="15AEF879" w14:textId="77777777" w:rsidR="001C1ECD" w:rsidRDefault="001C1ECD" w:rsidP="001C1ECD">
      <w:pPr>
        <w:rPr>
          <w:sz w:val="20"/>
          <w:szCs w:val="20"/>
          <w:lang w:val="de-DE"/>
        </w:rPr>
      </w:pPr>
    </w:p>
    <w:p w14:paraId="747EF440" w14:textId="77777777" w:rsidR="001C1ECD" w:rsidRPr="00C729E0" w:rsidRDefault="001C1ECD" w:rsidP="008010D4">
      <w:pPr>
        <w:pStyle w:val="Heading3"/>
      </w:pPr>
      <w:bookmarkStart w:id="28" w:name="_Toc413405916"/>
      <w:r w:rsidRPr="00C729E0">
        <w:t>3.1 Outline budget approval</w:t>
      </w:r>
      <w:bookmarkEnd w:id="28"/>
    </w:p>
    <w:p w14:paraId="456D213A" w14:textId="77777777" w:rsidR="001C1ECD" w:rsidRDefault="001C1ECD" w:rsidP="001C1ECD">
      <w:pPr>
        <w:rPr>
          <w:sz w:val="20"/>
          <w:szCs w:val="20"/>
          <w:lang w:val="de-DE"/>
        </w:rPr>
      </w:pPr>
    </w:p>
    <w:p w14:paraId="06A09028" w14:textId="77777777" w:rsidR="001C1ECD" w:rsidRPr="00E50310" w:rsidRDefault="001C1ECD" w:rsidP="001C1ECD">
      <w:pPr>
        <w:rPr>
          <w:sz w:val="20"/>
          <w:szCs w:val="20"/>
          <w:lang w:val="de-DE"/>
        </w:rPr>
      </w:pPr>
      <w:r w:rsidRPr="00E50310">
        <w:rPr>
          <w:sz w:val="20"/>
          <w:szCs w:val="20"/>
          <w:lang w:val="de-DE"/>
        </w:rPr>
        <w:t>Outline</w:t>
      </w:r>
      <w:r>
        <w:rPr>
          <w:sz w:val="20"/>
          <w:szCs w:val="20"/>
          <w:lang w:val="de-DE"/>
        </w:rPr>
        <w:t xml:space="preserve"> approval for investments is obtained during the budget process. Where each business is expected to create a list of CAPEX requirements for the budget year. Stating value &amp; category of investment and savings and payback expected and ensuring that these are necessary to meet their business plan objectives. </w:t>
      </w:r>
    </w:p>
    <w:p w14:paraId="58C6F917" w14:textId="77777777" w:rsidR="001C1ECD" w:rsidRDefault="001C1ECD" w:rsidP="001C1ECD">
      <w:pPr>
        <w:spacing w:after="120"/>
        <w:rPr>
          <w:rStyle w:val="EmailStyle24"/>
        </w:rPr>
      </w:pPr>
    </w:p>
    <w:p w14:paraId="644EC7C9" w14:textId="77777777" w:rsidR="001C1ECD" w:rsidRDefault="001C1ECD" w:rsidP="001C1ECD">
      <w:pPr>
        <w:spacing w:after="120"/>
        <w:rPr>
          <w:rStyle w:val="EmailStyle24"/>
        </w:rPr>
      </w:pPr>
      <w:r>
        <w:rPr>
          <w:rStyle w:val="EmailStyle24"/>
        </w:rPr>
        <w:t xml:space="preserve">Standard list to complete: </w:t>
      </w:r>
    </w:p>
    <w:p w14:paraId="3D536175" w14:textId="07C99790" w:rsidR="001C1ECD" w:rsidRDefault="001C1ECD" w:rsidP="001C1ECD">
      <w:pPr>
        <w:spacing w:after="120"/>
        <w:rPr>
          <w:rStyle w:val="EmailStyle24"/>
        </w:rPr>
      </w:pPr>
      <w:r>
        <w:rPr>
          <w:rFonts w:cs="Times New Roman"/>
          <w:noProof/>
          <w:color w:val="000000"/>
          <w:sz w:val="24"/>
          <w:szCs w:val="24"/>
          <w:lang w:eastAsia="zh-CN"/>
        </w:rPr>
        <w:drawing>
          <wp:inline distT="0" distB="0" distL="0" distR="0" wp14:anchorId="3504A027" wp14:editId="53553B1D">
            <wp:extent cx="5753100" cy="657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14:paraId="42CE8D83" w14:textId="77777777" w:rsidR="001C1ECD" w:rsidRDefault="001C1ECD" w:rsidP="001C1ECD">
      <w:pPr>
        <w:spacing w:after="120"/>
        <w:rPr>
          <w:rStyle w:val="EmailStyle24"/>
        </w:rPr>
      </w:pPr>
      <w:r>
        <w:rPr>
          <w:rStyle w:val="EmailStyle24"/>
        </w:rPr>
        <w:t>A version of the list can be seen in “Standard Capex approval form &amp; Process_v2.xls” on the sheet tabbed “Governance_Budget Approval Form" (see file in appendix 1)</w:t>
      </w:r>
    </w:p>
    <w:p w14:paraId="0917A36C" w14:textId="77777777" w:rsidR="001C1ECD" w:rsidRDefault="001C1ECD" w:rsidP="001C1ECD">
      <w:pPr>
        <w:spacing w:after="120"/>
        <w:rPr>
          <w:rStyle w:val="EmailStyle24"/>
        </w:rPr>
      </w:pPr>
      <w:r w:rsidRPr="00E63D1B">
        <w:rPr>
          <w:rStyle w:val="EmailStyle24"/>
        </w:rPr>
        <w:t>Where the proposed am</w:t>
      </w:r>
      <w:r>
        <w:rPr>
          <w:rStyle w:val="EmailStyle24"/>
        </w:rPr>
        <w:t xml:space="preserve">ount is above £20,000 then the following forms need to be completed in sufficient detail available at that point in time in the budget process: </w:t>
      </w:r>
    </w:p>
    <w:p w14:paraId="6AE52EFD" w14:textId="77777777" w:rsidR="001C1ECD" w:rsidRDefault="001C1ECD" w:rsidP="001C1ECD">
      <w:pPr>
        <w:numPr>
          <w:ilvl w:val="0"/>
          <w:numId w:val="5"/>
        </w:numPr>
        <w:spacing w:after="120"/>
        <w:jc w:val="both"/>
        <w:rPr>
          <w:rStyle w:val="EmailStyle24"/>
        </w:rPr>
      </w:pPr>
      <w:r>
        <w:rPr>
          <w:rStyle w:val="EmailStyle24"/>
        </w:rPr>
        <w:t xml:space="preserve">Governance Form1; a .xls governance sign off sheet </w:t>
      </w:r>
    </w:p>
    <w:p w14:paraId="7548880F" w14:textId="77777777" w:rsidR="001C1ECD" w:rsidRDefault="001C1ECD" w:rsidP="001C1ECD">
      <w:pPr>
        <w:numPr>
          <w:ilvl w:val="0"/>
          <w:numId w:val="5"/>
        </w:numPr>
        <w:spacing w:after="120"/>
        <w:jc w:val="both"/>
        <w:rPr>
          <w:rStyle w:val="EmailStyle24"/>
        </w:rPr>
      </w:pPr>
      <w:r>
        <w:rPr>
          <w:rStyle w:val="EmailStyle24"/>
        </w:rPr>
        <w:t>Economics Form2; a .xls sheet summarizing the investment amounts and payback period</w:t>
      </w:r>
    </w:p>
    <w:p w14:paraId="7A9893B8" w14:textId="77777777" w:rsidR="001C1ECD" w:rsidRDefault="001C1ECD" w:rsidP="001C1ECD">
      <w:pPr>
        <w:numPr>
          <w:ilvl w:val="0"/>
          <w:numId w:val="5"/>
        </w:numPr>
        <w:spacing w:after="120"/>
        <w:jc w:val="both"/>
        <w:rPr>
          <w:rStyle w:val="EmailStyle24"/>
        </w:rPr>
      </w:pPr>
      <w:r>
        <w:rPr>
          <w:rStyle w:val="EmailStyle24"/>
        </w:rPr>
        <w:t>Capital investment proposal document (word) providing the justification behind the proposal</w:t>
      </w:r>
    </w:p>
    <w:p w14:paraId="4A67E5D1" w14:textId="77777777" w:rsidR="001C1ECD" w:rsidRDefault="001C1ECD" w:rsidP="001C1ECD">
      <w:pPr>
        <w:spacing w:after="120"/>
        <w:rPr>
          <w:rStyle w:val="EmailStyle24"/>
        </w:rPr>
      </w:pPr>
    </w:p>
    <w:p w14:paraId="0EE85307" w14:textId="77777777" w:rsidR="001C1ECD" w:rsidRDefault="001C1ECD" w:rsidP="001C1ECD">
      <w:pPr>
        <w:spacing w:after="120"/>
        <w:rPr>
          <w:rStyle w:val="EmailStyle24"/>
        </w:rPr>
      </w:pPr>
      <w:r>
        <w:rPr>
          <w:rStyle w:val="EmailStyle24"/>
        </w:rPr>
        <w:t xml:space="preserve">Any projects from the previous year </w:t>
      </w:r>
      <w:r w:rsidRPr="00E50310">
        <w:rPr>
          <w:rStyle w:val="EmailStyle24"/>
        </w:rPr>
        <w:t>that have b</w:t>
      </w:r>
      <w:r>
        <w:rPr>
          <w:rStyle w:val="EmailStyle24"/>
        </w:rPr>
        <w:t>een approved but where no commi</w:t>
      </w:r>
      <w:r w:rsidRPr="00E50310">
        <w:rPr>
          <w:rStyle w:val="EmailStyle24"/>
        </w:rPr>
        <w:t>tment to spend has taken</w:t>
      </w:r>
      <w:r>
        <w:rPr>
          <w:rStyle w:val="EmailStyle24"/>
        </w:rPr>
        <w:t xml:space="preserve"> place</w:t>
      </w:r>
      <w:r w:rsidRPr="00E50310">
        <w:rPr>
          <w:rStyle w:val="EmailStyle24"/>
        </w:rPr>
        <w:t xml:space="preserve"> must be re submitted as part of the new budget process.</w:t>
      </w:r>
    </w:p>
    <w:p w14:paraId="01C5EDB1" w14:textId="77777777" w:rsidR="001C1ECD" w:rsidRDefault="001C1ECD" w:rsidP="001C1ECD">
      <w:pPr>
        <w:spacing w:after="120"/>
        <w:rPr>
          <w:rStyle w:val="EmailStyle24"/>
        </w:rPr>
      </w:pPr>
      <w:r w:rsidRPr="00E50310">
        <w:rPr>
          <w:rStyle w:val="EmailStyle24"/>
        </w:rPr>
        <w:t>Chief Operations Officer (with GMT) will give a budget app</w:t>
      </w:r>
      <w:r>
        <w:rPr>
          <w:rStyle w:val="EmailStyle24"/>
        </w:rPr>
        <w:t>r</w:t>
      </w:r>
      <w:r w:rsidRPr="00E50310">
        <w:rPr>
          <w:rStyle w:val="EmailStyle24"/>
        </w:rPr>
        <w:t>oval or not on a case by case basis and communicate this to local entity.</w:t>
      </w:r>
    </w:p>
    <w:p w14:paraId="213C50FB" w14:textId="77777777" w:rsidR="001C1ECD" w:rsidRDefault="001C1ECD" w:rsidP="001C1ECD">
      <w:pPr>
        <w:spacing w:after="120"/>
        <w:rPr>
          <w:rStyle w:val="EmailStyle24"/>
        </w:rPr>
      </w:pPr>
    </w:p>
    <w:p w14:paraId="462D9FBF" w14:textId="1C861769" w:rsidR="001C1ECD" w:rsidRPr="001C1ECD" w:rsidRDefault="001C1ECD" w:rsidP="008010D4">
      <w:pPr>
        <w:pStyle w:val="Heading3"/>
        <w:rPr>
          <w:lang w:val="de-DE"/>
        </w:rPr>
      </w:pPr>
      <w:bookmarkStart w:id="29" w:name="_Toc413405917"/>
      <w:r w:rsidRPr="001C1ECD">
        <w:t>3.2 Investment proposal sign off</w:t>
      </w:r>
      <w:bookmarkEnd w:id="29"/>
      <w:r w:rsidRPr="001C1ECD">
        <w:t xml:space="preserve"> </w:t>
      </w:r>
    </w:p>
    <w:p w14:paraId="5F5644EA" w14:textId="77777777" w:rsidR="001C1ECD" w:rsidRDefault="001C1ECD" w:rsidP="001C1ECD">
      <w:pPr>
        <w:spacing w:after="120"/>
        <w:rPr>
          <w:rStyle w:val="EmailStyle24"/>
        </w:rPr>
      </w:pPr>
    </w:p>
    <w:p w14:paraId="0B9EBFBE" w14:textId="77777777" w:rsidR="001C1ECD" w:rsidRDefault="001C1ECD" w:rsidP="001C1ECD">
      <w:pPr>
        <w:spacing w:after="120"/>
        <w:rPr>
          <w:rStyle w:val="EmailStyle24"/>
        </w:rPr>
      </w:pPr>
      <w:r>
        <w:rPr>
          <w:rStyle w:val="EmailStyle24"/>
        </w:rPr>
        <w:t xml:space="preserve">Before any </w:t>
      </w:r>
      <w:r w:rsidRPr="000311B3">
        <w:rPr>
          <w:rStyle w:val="EmailStyle24"/>
        </w:rPr>
        <w:t>actual spend is committed the spend needs final approval</w:t>
      </w:r>
      <w:r>
        <w:rPr>
          <w:rStyle w:val="EmailStyle24"/>
        </w:rPr>
        <w:t xml:space="preserve">. </w:t>
      </w:r>
    </w:p>
    <w:p w14:paraId="642EA3BA" w14:textId="77777777" w:rsidR="001C1ECD" w:rsidRDefault="001C1ECD" w:rsidP="001C1ECD">
      <w:pPr>
        <w:spacing w:after="120"/>
        <w:rPr>
          <w:rStyle w:val="EmailStyle24"/>
        </w:rPr>
      </w:pPr>
      <w:r>
        <w:rPr>
          <w:rStyle w:val="EmailStyle24"/>
        </w:rPr>
        <w:t xml:space="preserve">To obtain final approval all of the forms need to be completed and submitted for signature in line with the approval limits: </w:t>
      </w:r>
    </w:p>
    <w:p w14:paraId="6C4C1040" w14:textId="7D2A32EA" w:rsidR="001C1ECD" w:rsidRDefault="001C1ECD" w:rsidP="001C1ECD">
      <w:pPr>
        <w:spacing w:after="120"/>
        <w:rPr>
          <w:rStyle w:val="EmailStyle24"/>
        </w:rPr>
      </w:pPr>
      <w:r>
        <w:rPr>
          <w:rFonts w:cs="Times New Roman"/>
          <w:noProof/>
          <w:color w:val="000000"/>
          <w:sz w:val="24"/>
          <w:szCs w:val="24"/>
          <w:lang w:eastAsia="zh-CN"/>
        </w:rPr>
        <w:drawing>
          <wp:inline distT="0" distB="0" distL="0" distR="0" wp14:anchorId="0D80C952" wp14:editId="5574CEB1">
            <wp:extent cx="5762625" cy="628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p w14:paraId="3D1866DA" w14:textId="77777777" w:rsidR="001C1ECD" w:rsidRDefault="001C1ECD" w:rsidP="001C1ECD">
      <w:pPr>
        <w:spacing w:after="120"/>
        <w:rPr>
          <w:rStyle w:val="EmailStyle24"/>
        </w:rPr>
      </w:pPr>
    </w:p>
    <w:p w14:paraId="6C2E9FEB" w14:textId="77777777" w:rsidR="001C1ECD" w:rsidRDefault="001C1ECD" w:rsidP="001C1ECD">
      <w:pPr>
        <w:spacing w:after="120"/>
        <w:rPr>
          <w:rStyle w:val="EmailStyle24"/>
        </w:rPr>
      </w:pPr>
      <w:r>
        <w:rPr>
          <w:rStyle w:val="EmailStyle24"/>
        </w:rPr>
        <w:t>To approve an investment</w:t>
      </w:r>
      <w:r w:rsidRPr="000311B3">
        <w:rPr>
          <w:rStyle w:val="EmailStyle24"/>
        </w:rPr>
        <w:t>, e</w:t>
      </w:r>
      <w:r>
        <w:rPr>
          <w:rStyle w:val="EmailStyle24"/>
        </w:rPr>
        <w:t>ach spend needs to have Governance</w:t>
      </w:r>
      <w:r w:rsidRPr="000311B3">
        <w:rPr>
          <w:rStyle w:val="EmailStyle24"/>
        </w:rPr>
        <w:t xml:space="preserve"> Form </w:t>
      </w:r>
      <w:r>
        <w:rPr>
          <w:rStyle w:val="EmailStyle24"/>
        </w:rPr>
        <w:t xml:space="preserve">1, Economics Form 2 and the capital investment proposal completed </w:t>
      </w:r>
      <w:r w:rsidRPr="000311B3">
        <w:rPr>
          <w:rStyle w:val="EmailStyle24"/>
        </w:rPr>
        <w:t>and signed off</w:t>
      </w:r>
      <w:r>
        <w:rPr>
          <w:rStyle w:val="EmailStyle24"/>
        </w:rPr>
        <w:t xml:space="preserve"> according to the aforementioned limits.</w:t>
      </w:r>
    </w:p>
    <w:p w14:paraId="53B9FBB2" w14:textId="77777777" w:rsidR="001C1ECD" w:rsidRDefault="001C1ECD" w:rsidP="001C1ECD">
      <w:pPr>
        <w:spacing w:after="120"/>
        <w:rPr>
          <w:rStyle w:val="EmailStyle24"/>
        </w:rPr>
      </w:pPr>
    </w:p>
    <w:p w14:paraId="20F9C923" w14:textId="77777777" w:rsidR="001C1ECD" w:rsidRDefault="001C1ECD" w:rsidP="001C1ECD">
      <w:pPr>
        <w:spacing w:after="120"/>
        <w:rPr>
          <w:rStyle w:val="EmailStyle24"/>
        </w:rPr>
      </w:pPr>
      <w:r>
        <w:rPr>
          <w:rStyle w:val="EmailStyle24"/>
        </w:rPr>
        <w:t xml:space="preserve">Completing the Governance Form 1, is self explanatory. However please note that there are 7 drop down boxes on the form which will indicate how well the proposed investment meets our “GET WISER” objectives. If the investment positively supports and improves our position in this area please select “Green”, if no change from today then select “Yellow”, if situation would deteriorate from today then please select “Red”. Please note that any “Red” selection will invoke detailed questioning and would risk eventual sign off and approval unless full justification can be provided and no other alternative exists. Note there is no check list for “Governance” as this is ultimately covered by the investment form being signed off. </w:t>
      </w:r>
    </w:p>
    <w:p w14:paraId="067E4408" w14:textId="77777777" w:rsidR="001C1ECD" w:rsidRPr="001C1ECD" w:rsidRDefault="001C1ECD" w:rsidP="001C1ECD"/>
    <w:p w14:paraId="7FE6282F" w14:textId="77777777" w:rsidR="00EF3DD9" w:rsidRPr="00EF3DD9" w:rsidRDefault="00EF3DD9" w:rsidP="00EF3DD9">
      <w:pPr>
        <w:spacing w:after="200" w:line="276" w:lineRule="auto"/>
        <w:rPr>
          <w:rFonts w:cs="Arial"/>
          <w:bCs/>
        </w:rPr>
      </w:pPr>
    </w:p>
    <w:p w14:paraId="059FA7C0" w14:textId="1B8732B3" w:rsidR="001C1ECD" w:rsidRPr="009E3B50" w:rsidRDefault="001C1ECD" w:rsidP="008010D4">
      <w:pPr>
        <w:pStyle w:val="Heading2"/>
        <w:numPr>
          <w:ilvl w:val="0"/>
          <w:numId w:val="5"/>
        </w:numPr>
      </w:pPr>
      <w:bookmarkStart w:id="30" w:name="_Toc413405918"/>
      <w:r w:rsidRPr="009E3B50">
        <w:t>Controlling processes</w:t>
      </w:r>
      <w:bookmarkEnd w:id="30"/>
    </w:p>
    <w:p w14:paraId="58F3226D" w14:textId="77777777" w:rsidR="001C1ECD" w:rsidRDefault="001C1ECD" w:rsidP="001C1ECD">
      <w:pPr>
        <w:spacing w:after="120"/>
        <w:rPr>
          <w:rStyle w:val="EmailStyle24"/>
        </w:rPr>
      </w:pPr>
    </w:p>
    <w:p w14:paraId="027C99DA" w14:textId="77777777" w:rsidR="001C1ECD" w:rsidRDefault="001C1ECD" w:rsidP="001C1ECD">
      <w:pPr>
        <w:spacing w:after="120"/>
        <w:rPr>
          <w:rStyle w:val="EmailStyle24"/>
        </w:rPr>
      </w:pPr>
      <w:r>
        <w:rPr>
          <w:rStyle w:val="EmailStyle24"/>
        </w:rPr>
        <w:t>A hard signed off copy of the governance sheet will need to be stored in the business unit and also in HQ by the Group Financial Controller.</w:t>
      </w:r>
    </w:p>
    <w:p w14:paraId="0126E30B" w14:textId="77777777" w:rsidR="001C1ECD" w:rsidRDefault="001C1ECD" w:rsidP="001C1ECD">
      <w:pPr>
        <w:spacing w:after="120"/>
        <w:rPr>
          <w:rStyle w:val="EmailStyle24"/>
        </w:rPr>
      </w:pPr>
      <w:r>
        <w:rPr>
          <w:rStyle w:val="EmailStyle24"/>
        </w:rPr>
        <w:t xml:space="preserve">Each business unit is expected to update the status of their CAPEX budget list on a quarterly basis as part of the rolling budget review process. </w:t>
      </w:r>
    </w:p>
    <w:p w14:paraId="4BE0BBDE" w14:textId="77777777" w:rsidR="001C1ECD" w:rsidRDefault="001C1ECD" w:rsidP="001C1ECD">
      <w:pPr>
        <w:spacing w:after="120"/>
        <w:rPr>
          <w:rStyle w:val="EmailStyle24"/>
        </w:rPr>
      </w:pPr>
      <w:r>
        <w:rPr>
          <w:rStyle w:val="EmailStyle24"/>
        </w:rPr>
        <w:t xml:space="preserve">A post investment audit review will also be conducted to ensure that the investment made achieved the objectives defined in the capital investment proposal and to gain any relevant learning’s. </w:t>
      </w:r>
    </w:p>
    <w:p w14:paraId="07941E32" w14:textId="77777777" w:rsidR="001C1ECD" w:rsidRDefault="001C1ECD" w:rsidP="001C1ECD">
      <w:pPr>
        <w:spacing w:after="120"/>
        <w:rPr>
          <w:rStyle w:val="EmailStyle24"/>
        </w:rPr>
      </w:pPr>
      <w:r>
        <w:rPr>
          <w:rStyle w:val="EmailStyle24"/>
        </w:rPr>
        <w:t>A simple share point list has been created to hold all the relevant information regarding the CAPEX such as scanned signed copies of the approved paperwork and justification documents, suppliers quote information etc. List can be found on the operations COLORS home page under lists, CAPEX Log</w:t>
      </w:r>
    </w:p>
    <w:p w14:paraId="58570FC5" w14:textId="77777777" w:rsidR="001C1ECD" w:rsidRDefault="001C1ECD" w:rsidP="001C1ECD">
      <w:pPr>
        <w:spacing w:after="120"/>
        <w:rPr>
          <w:rStyle w:val="EmailStyle24"/>
        </w:rPr>
      </w:pPr>
      <w:r>
        <w:rPr>
          <w:rStyle w:val="EmailStyle24"/>
        </w:rPr>
        <w:t>Sharepoint site address is:</w:t>
      </w:r>
    </w:p>
    <w:p w14:paraId="1F04EDD5" w14:textId="77777777" w:rsidR="001C1ECD" w:rsidRDefault="00605C2A" w:rsidP="001C1ECD">
      <w:pPr>
        <w:spacing w:after="120"/>
        <w:rPr>
          <w:rStyle w:val="EmailStyle24"/>
        </w:rPr>
      </w:pPr>
      <w:hyperlink r:id="rId14" w:history="1">
        <w:r w:rsidR="001C1ECD" w:rsidRPr="008C4C54">
          <w:rPr>
            <w:rStyle w:val="Hyperlink"/>
            <w:rFonts w:cs="Arial"/>
            <w:sz w:val="20"/>
            <w:szCs w:val="20"/>
          </w:rPr>
          <w:t>http://one.colart.com/colors/Lists/CAPEX%20Log/AllItems.aspx?ShowInGrid=True&amp;View=%7BE94005BB%2D4214%2D4B7A%2DAC0E%2D06D0DB96D146%7D&amp;InitialTabId=Ribbon%2EList&amp;VisibilityContext=WSSTabPersistence</w:t>
        </w:r>
      </w:hyperlink>
    </w:p>
    <w:p w14:paraId="1B24C21F" w14:textId="5102C171" w:rsidR="001C1ECD" w:rsidRDefault="001C1ECD" w:rsidP="001C1ECD">
      <w:pPr>
        <w:spacing w:after="120"/>
        <w:rPr>
          <w:rStyle w:val="EmailStyle24"/>
        </w:rPr>
      </w:pPr>
      <w:r>
        <w:rPr>
          <w:noProof/>
          <w:lang w:eastAsia="zh-CN"/>
        </w:rPr>
        <w:lastRenderedPageBreak/>
        <w:drawing>
          <wp:inline distT="0" distB="0" distL="0" distR="0" wp14:anchorId="0970DDC9" wp14:editId="58730E91">
            <wp:extent cx="5943600" cy="3343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rStyle w:val="EmailStyle24"/>
        </w:rPr>
        <w:t xml:space="preserve"> </w:t>
      </w:r>
    </w:p>
    <w:p w14:paraId="6C37EC83" w14:textId="77777777" w:rsidR="001C1ECD" w:rsidRDefault="001C1ECD" w:rsidP="001C1ECD">
      <w:pPr>
        <w:rPr>
          <w:rStyle w:val="EmailStyle24"/>
          <w:bCs/>
        </w:rPr>
      </w:pPr>
      <w:r>
        <w:rPr>
          <w:rStyle w:val="EmailStyle24"/>
          <w:bCs/>
        </w:rPr>
        <w:br w:type="page"/>
      </w:r>
    </w:p>
    <w:p w14:paraId="7A82DAD1" w14:textId="77777777" w:rsidR="00EF3DD9" w:rsidRDefault="00EF3DD9" w:rsidP="008010D4">
      <w:pPr>
        <w:pStyle w:val="Heading2"/>
      </w:pPr>
      <w:bookmarkStart w:id="31" w:name="_Toc413405919"/>
      <w:r>
        <w:lastRenderedPageBreak/>
        <w:t>Appendix</w:t>
      </w:r>
      <w:bookmarkEnd w:id="31"/>
    </w:p>
    <w:p w14:paraId="4D6D4D73" w14:textId="77777777" w:rsidR="001C1ECD" w:rsidRDefault="001C1ECD" w:rsidP="001C1ECD">
      <w:pPr>
        <w:rPr>
          <w:rStyle w:val="EmailStyle24"/>
          <w:bCs/>
        </w:rPr>
      </w:pPr>
      <w:r>
        <w:rPr>
          <w:rStyle w:val="EmailStyle24"/>
          <w:bCs/>
        </w:rPr>
        <w:t>APPENDIX 1: CAPEX Budget Approval Form, Governance Form1 &amp; Economics Form 2</w:t>
      </w:r>
    </w:p>
    <w:p w14:paraId="75411AFA" w14:textId="77777777" w:rsidR="001C1ECD" w:rsidRDefault="001C1ECD" w:rsidP="001C1ECD">
      <w:pPr>
        <w:rPr>
          <w:rStyle w:val="EmailStyle24"/>
          <w:bCs/>
        </w:rPr>
      </w:pPr>
    </w:p>
    <w:p w14:paraId="5DB4DFBB" w14:textId="77777777" w:rsidR="001C1ECD" w:rsidRDefault="001C1ECD" w:rsidP="001C1ECD">
      <w:pPr>
        <w:rPr>
          <w:rStyle w:val="EmailStyle24"/>
          <w:b/>
          <w:bCs/>
        </w:rPr>
      </w:pPr>
      <w:r>
        <w:rPr>
          <w:rStyle w:val="EmailStyle24"/>
          <w:b/>
          <w:bCs/>
        </w:rPr>
        <w:object w:dxaOrig="1533" w:dyaOrig="973" w14:anchorId="29195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75pt" o:ole="">
            <v:imagedata r:id="rId16" o:title=""/>
          </v:shape>
          <o:OLEObject Type="Embed" ProgID="Excel.Sheet.12" ShapeID="_x0000_i1025" DrawAspect="Icon" ObjectID="_1487503374" r:id="rId17"/>
        </w:object>
      </w:r>
    </w:p>
    <w:p w14:paraId="7EF7ECF6" w14:textId="77777777" w:rsidR="001C1ECD" w:rsidRDefault="001C1ECD" w:rsidP="001C1ECD">
      <w:pPr>
        <w:rPr>
          <w:rStyle w:val="EmailStyle24"/>
          <w:b/>
          <w:bCs/>
        </w:rPr>
      </w:pPr>
    </w:p>
    <w:p w14:paraId="084A8604" w14:textId="77777777" w:rsidR="001C1ECD" w:rsidRDefault="001C1ECD" w:rsidP="001C1ECD">
      <w:pPr>
        <w:rPr>
          <w:rStyle w:val="EmailStyle24"/>
          <w:bCs/>
        </w:rPr>
      </w:pPr>
      <w:r>
        <w:rPr>
          <w:rStyle w:val="EmailStyle24"/>
          <w:bCs/>
        </w:rPr>
        <w:t>APPENDIX 2: Capital investment proposal document template</w:t>
      </w:r>
    </w:p>
    <w:p w14:paraId="2E040977" w14:textId="77777777" w:rsidR="001C1ECD" w:rsidRDefault="001C1ECD" w:rsidP="001C1ECD">
      <w:pPr>
        <w:rPr>
          <w:rStyle w:val="EmailStyle24"/>
          <w:b/>
          <w:bCs/>
        </w:rPr>
      </w:pPr>
    </w:p>
    <w:bookmarkStart w:id="32" w:name="_MON_1456562634"/>
    <w:bookmarkStart w:id="33" w:name="_MON_1456573932"/>
    <w:bookmarkEnd w:id="32"/>
    <w:bookmarkEnd w:id="33"/>
    <w:bookmarkStart w:id="34" w:name="_MON_1456574563"/>
    <w:bookmarkEnd w:id="34"/>
    <w:p w14:paraId="6BEBF50B" w14:textId="77777777" w:rsidR="001C1ECD" w:rsidRDefault="001C1ECD" w:rsidP="001C1ECD">
      <w:pPr>
        <w:rPr>
          <w:rStyle w:val="EmailStyle24"/>
          <w:b/>
          <w:bCs/>
        </w:rPr>
      </w:pPr>
      <w:r>
        <w:rPr>
          <w:rStyle w:val="EmailStyle24"/>
          <w:b/>
          <w:bCs/>
        </w:rPr>
        <w:object w:dxaOrig="1533" w:dyaOrig="973" w14:anchorId="4D1C3014">
          <v:shape id="_x0000_i1026" type="#_x0000_t75" style="width:76.5pt;height:48.75pt" o:ole="">
            <v:imagedata r:id="rId18" o:title=""/>
          </v:shape>
          <o:OLEObject Type="Embed" ProgID="Word.Document.8" ShapeID="_x0000_i1026" DrawAspect="Icon" ObjectID="_1487503375" r:id="rId19">
            <o:FieldCodes>\s</o:FieldCodes>
          </o:OLEObject>
        </w:object>
      </w:r>
    </w:p>
    <w:p w14:paraId="356CC6F4" w14:textId="5D855132" w:rsidR="001C1ECD" w:rsidRPr="00562548" w:rsidRDefault="001C1ECD" w:rsidP="001C1ECD">
      <w:pPr>
        <w:spacing w:after="200" w:line="276" w:lineRule="auto"/>
        <w:rPr>
          <w:rFonts w:cs="Arial"/>
          <w:bCs/>
        </w:rPr>
      </w:pPr>
    </w:p>
    <w:sectPr w:rsidR="001C1ECD" w:rsidRPr="00562548" w:rsidSect="00622AD9">
      <w:headerReference w:type="default" r:id="rId20"/>
      <w:footerReference w:type="default" r:id="rId21"/>
      <w:pgSz w:w="11906" w:h="16838"/>
      <w:pgMar w:top="1528"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CB9DC" w14:textId="77777777" w:rsidR="00365903" w:rsidRDefault="00365903" w:rsidP="00622AD9">
      <w:r>
        <w:separator/>
      </w:r>
    </w:p>
  </w:endnote>
  <w:endnote w:type="continuationSeparator" w:id="0">
    <w:p w14:paraId="0371C564" w14:textId="77777777" w:rsidR="00365903" w:rsidRDefault="00365903" w:rsidP="0062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C43D" w14:textId="09FD985D" w:rsidR="00EF3DD9" w:rsidRPr="00EF3DD9" w:rsidRDefault="00EF3DD9" w:rsidP="00622AD9">
    <w:pPr>
      <w:pStyle w:val="Footer"/>
      <w:pBdr>
        <w:top w:val="single" w:sz="4" w:space="1" w:color="auto"/>
      </w:pBdr>
      <w:rPr>
        <w:sz w:val="16"/>
        <w:szCs w:val="16"/>
      </w:rPr>
    </w:pPr>
    <w:r w:rsidRPr="00EF3DD9">
      <w:rPr>
        <w:sz w:val="16"/>
        <w:szCs w:val="16"/>
      </w:rPr>
      <w:t>Author Name</w:t>
    </w:r>
    <w:r w:rsidRPr="00EF3DD9">
      <w:rPr>
        <w:sz w:val="16"/>
        <w:szCs w:val="16"/>
      </w:rPr>
      <w:tab/>
      <w:t>Functional Area / Department</w:t>
    </w:r>
    <w:r w:rsidRPr="00EF3DD9">
      <w:rPr>
        <w:sz w:val="16"/>
        <w:szCs w:val="16"/>
      </w:rPr>
      <w:tab/>
    </w:r>
    <w:sdt>
      <w:sdtPr>
        <w:rPr>
          <w:sz w:val="16"/>
          <w:szCs w:val="16"/>
        </w:rPr>
        <w:id w:val="34314722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EF3DD9">
              <w:rPr>
                <w:sz w:val="16"/>
                <w:szCs w:val="16"/>
              </w:rPr>
              <w:t xml:space="preserve">Page </w:t>
            </w:r>
            <w:r w:rsidRPr="00EF3DD9">
              <w:rPr>
                <w:b/>
                <w:bCs/>
                <w:sz w:val="16"/>
                <w:szCs w:val="16"/>
              </w:rPr>
              <w:fldChar w:fldCharType="begin"/>
            </w:r>
            <w:r w:rsidRPr="00EF3DD9">
              <w:rPr>
                <w:b/>
                <w:bCs/>
                <w:sz w:val="16"/>
                <w:szCs w:val="16"/>
              </w:rPr>
              <w:instrText xml:space="preserve"> PAGE </w:instrText>
            </w:r>
            <w:r w:rsidRPr="00EF3DD9">
              <w:rPr>
                <w:b/>
                <w:bCs/>
                <w:sz w:val="16"/>
                <w:szCs w:val="16"/>
              </w:rPr>
              <w:fldChar w:fldCharType="separate"/>
            </w:r>
            <w:r w:rsidR="00605C2A">
              <w:rPr>
                <w:b/>
                <w:bCs/>
                <w:noProof/>
                <w:sz w:val="16"/>
                <w:szCs w:val="16"/>
              </w:rPr>
              <w:t>1</w:t>
            </w:r>
            <w:r w:rsidRPr="00EF3DD9">
              <w:rPr>
                <w:b/>
                <w:bCs/>
                <w:sz w:val="16"/>
                <w:szCs w:val="16"/>
              </w:rPr>
              <w:fldChar w:fldCharType="end"/>
            </w:r>
            <w:r w:rsidRPr="00EF3DD9">
              <w:rPr>
                <w:sz w:val="16"/>
                <w:szCs w:val="16"/>
              </w:rPr>
              <w:t xml:space="preserve"> of </w:t>
            </w:r>
            <w:r w:rsidRPr="00EF3DD9">
              <w:rPr>
                <w:b/>
                <w:bCs/>
                <w:sz w:val="16"/>
                <w:szCs w:val="16"/>
              </w:rPr>
              <w:fldChar w:fldCharType="begin"/>
            </w:r>
            <w:r w:rsidRPr="00EF3DD9">
              <w:rPr>
                <w:b/>
                <w:bCs/>
                <w:sz w:val="16"/>
                <w:szCs w:val="16"/>
              </w:rPr>
              <w:instrText xml:space="preserve"> NUMPAGES  </w:instrText>
            </w:r>
            <w:r w:rsidRPr="00EF3DD9">
              <w:rPr>
                <w:b/>
                <w:bCs/>
                <w:sz w:val="16"/>
                <w:szCs w:val="16"/>
              </w:rPr>
              <w:fldChar w:fldCharType="separate"/>
            </w:r>
            <w:r w:rsidR="00605C2A">
              <w:rPr>
                <w:b/>
                <w:bCs/>
                <w:noProof/>
                <w:sz w:val="16"/>
                <w:szCs w:val="16"/>
              </w:rPr>
              <w:t>7</w:t>
            </w:r>
            <w:r w:rsidRPr="00EF3DD9">
              <w:rPr>
                <w:b/>
                <w:bCs/>
                <w:sz w:val="16"/>
                <w:szCs w:val="16"/>
              </w:rPr>
              <w:fldChar w:fldCharType="end"/>
            </w:r>
          </w:sdtContent>
        </w:sdt>
      </w:sdtContent>
    </w:sdt>
  </w:p>
  <w:p w14:paraId="0022011A" w14:textId="793CA8B6" w:rsidR="00EF3DD9" w:rsidRPr="00EF3DD9" w:rsidRDefault="00EF3DD9" w:rsidP="00622AD9">
    <w:pPr>
      <w:pStyle w:val="Footer"/>
      <w:pBdr>
        <w:top w:val="single" w:sz="4" w:space="1" w:color="auto"/>
      </w:pBdr>
      <w:rPr>
        <w:sz w:val="16"/>
        <w:szCs w:val="16"/>
      </w:rPr>
    </w:pPr>
    <w:r w:rsidRPr="00EF3DD9">
      <w:rPr>
        <w:sz w:val="16"/>
        <w:szCs w:val="16"/>
      </w:rPr>
      <w:fldChar w:fldCharType="begin"/>
    </w:r>
    <w:r w:rsidRPr="00EF3DD9">
      <w:rPr>
        <w:sz w:val="16"/>
        <w:szCs w:val="16"/>
      </w:rPr>
      <w:instrText xml:space="preserve"> FILENAME  \* Lower \p  \* MERGEFORMAT </w:instrText>
    </w:r>
    <w:r w:rsidRPr="00EF3DD9">
      <w:rPr>
        <w:sz w:val="16"/>
        <w:szCs w:val="16"/>
      </w:rPr>
      <w:fldChar w:fldCharType="separate"/>
    </w:r>
    <w:r w:rsidRPr="00EF3DD9">
      <w:rPr>
        <w:noProof/>
        <w:sz w:val="16"/>
        <w:szCs w:val="16"/>
      </w:rPr>
      <w:t>http://one.colart.com/pmo/projectone/shared documents/colart policy template.docx</w:t>
    </w:r>
    <w:r w:rsidRPr="00EF3DD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D6F29" w14:textId="77777777" w:rsidR="00365903" w:rsidRDefault="00365903" w:rsidP="00622AD9">
      <w:r>
        <w:separator/>
      </w:r>
    </w:p>
  </w:footnote>
  <w:footnote w:type="continuationSeparator" w:id="0">
    <w:p w14:paraId="7FE37A6D" w14:textId="77777777" w:rsidR="00365903" w:rsidRDefault="00365903" w:rsidP="0062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7B8A2" w14:textId="7D57C789" w:rsidR="00EF3DD9" w:rsidRPr="00622AD9" w:rsidRDefault="00EF3DD9" w:rsidP="00622AD9">
    <w:pPr>
      <w:pStyle w:val="Header"/>
    </w:pPr>
    <w:r>
      <w:rPr>
        <w:noProof/>
        <w:lang w:eastAsia="zh-CN"/>
      </w:rPr>
      <w:drawing>
        <wp:inline distT="0" distB="0" distL="0" distR="0" wp14:anchorId="31966D0F" wp14:editId="72E2B223">
          <wp:extent cx="1742533"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711" cy="509512"/>
                  </a:xfrm>
                  <a:prstGeom prst="rect">
                    <a:avLst/>
                  </a:prstGeom>
                  <a:noFill/>
                  <a:ln>
                    <a:noFill/>
                  </a:ln>
                </pic:spPr>
              </pic:pic>
            </a:graphicData>
          </a:graphic>
        </wp:inline>
      </w:drawing>
    </w:r>
    <w:r>
      <w:tab/>
    </w:r>
    <w:r>
      <w:tab/>
    </w:r>
    <w:r w:rsidR="00BB5DB7" w:rsidRPr="00BB5DB7">
      <w:rPr>
        <w:sz w:val="16"/>
        <w:szCs w:val="16"/>
      </w:rPr>
      <w:t>Functional Area: Policy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31B9"/>
    <w:multiLevelType w:val="hybridMultilevel"/>
    <w:tmpl w:val="8D8E1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8235F3"/>
    <w:multiLevelType w:val="hybridMultilevel"/>
    <w:tmpl w:val="AE241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FF5097"/>
    <w:multiLevelType w:val="hybridMultilevel"/>
    <w:tmpl w:val="08F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754783"/>
    <w:multiLevelType w:val="hybridMultilevel"/>
    <w:tmpl w:val="5A60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FD2C5C"/>
    <w:multiLevelType w:val="hybridMultilevel"/>
    <w:tmpl w:val="13F4F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891155"/>
    <w:multiLevelType w:val="hybridMultilevel"/>
    <w:tmpl w:val="598E1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48"/>
    <w:rsid w:val="001106DF"/>
    <w:rsid w:val="00135000"/>
    <w:rsid w:val="00191CA8"/>
    <w:rsid w:val="0019416A"/>
    <w:rsid w:val="001C1ECD"/>
    <w:rsid w:val="002643AC"/>
    <w:rsid w:val="002C1A66"/>
    <w:rsid w:val="002E6BB2"/>
    <w:rsid w:val="002F2065"/>
    <w:rsid w:val="00365903"/>
    <w:rsid w:val="003910FF"/>
    <w:rsid w:val="00562548"/>
    <w:rsid w:val="00605C2A"/>
    <w:rsid w:val="00622AD9"/>
    <w:rsid w:val="00633685"/>
    <w:rsid w:val="006E15D0"/>
    <w:rsid w:val="008010D4"/>
    <w:rsid w:val="00A6630C"/>
    <w:rsid w:val="00BB5DB7"/>
    <w:rsid w:val="00CA748F"/>
    <w:rsid w:val="00CE1346"/>
    <w:rsid w:val="00EF3DD9"/>
    <w:rsid w:val="00F523CD"/>
    <w:rsid w:val="00FA5C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1C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8010D4"/>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8010D4"/>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 w:type="character" w:customStyle="1" w:styleId="EmailStyle24">
    <w:name w:val="EmailStyle24"/>
    <w:semiHidden/>
    <w:rsid w:val="001C1ECD"/>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8010D4"/>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8010D4"/>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 w:type="character" w:customStyle="1" w:styleId="EmailStyle24">
    <w:name w:val="EmailStyle24"/>
    <w:semiHidden/>
    <w:rsid w:val="001C1ECD"/>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Microsoft_Word_97_-_2003_Document1.doc"/><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one.colart.com/colors/Lists/CAPEX%20Log/AllItems.aspx?ShowInGrid=True&amp;View=%7BE94005BB%2D4214%2D4B7A%2DAC0E%2D06D0DB96D146%7D&amp;InitialTabId=Ribbon%2EList&amp;VisibilityContext=WSSTabPersisten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Finance</ColArt_DocumentCategory>
    <SharedWithUsers xmlns="61780b56-53a0-48b7-94b7-99dcf39097de">
      <UserInfo>
        <DisplayName>David Pallino</DisplayName>
        <AccountId>282</AccountId>
        <AccountType/>
      </UserInfo>
      <UserInfo>
        <DisplayName>Mark S. Triano</DisplayName>
        <AccountId>766</AccountId>
        <AccountType/>
      </UserInfo>
      <UserInfo>
        <DisplayName>Joe Nixon</DisplayName>
        <AccountId>1086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3d9e595f414658d96852e6d952e5ce90">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b2f6b0d0c179329c69b48c28081af77c"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876C3-712D-40E8-B4E2-C6A0B0EF3686}"/>
</file>

<file path=customXml/itemProps2.xml><?xml version="1.0" encoding="utf-8"?>
<ds:datastoreItem xmlns:ds="http://schemas.openxmlformats.org/officeDocument/2006/customXml" ds:itemID="{625ED012-C79C-4C78-B839-EF6F757EAF1D}"/>
</file>

<file path=customXml/itemProps3.xml><?xml version="1.0" encoding="utf-8"?>
<ds:datastoreItem xmlns:ds="http://schemas.openxmlformats.org/officeDocument/2006/customXml" ds:itemID="{15074DE1-25ED-47DD-803A-277816800C92}"/>
</file>

<file path=customXml/itemProps4.xml><?xml version="1.0" encoding="utf-8"?>
<ds:datastoreItem xmlns:ds="http://schemas.openxmlformats.org/officeDocument/2006/customXml" ds:itemID="{C2E7B206-FB6B-4ECB-BA12-7590DCE0F61F}"/>
</file>

<file path=docProps/app.xml><?xml version="1.0" encoding="utf-8"?>
<Properties xmlns="http://schemas.openxmlformats.org/officeDocument/2006/extended-properties" xmlns:vt="http://schemas.openxmlformats.org/officeDocument/2006/docPropsVTypes">
  <Template>Normal</Template>
  <TotalTime>5</TotalTime>
  <Pages>7</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ColArt</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Capital Expenditure Policy</dc:title>
  <dc:creator>Andrew Clark</dc:creator>
  <cp:lastModifiedBy>Jing Huang</cp:lastModifiedBy>
  <cp:revision>9</cp:revision>
  <dcterms:created xsi:type="dcterms:W3CDTF">2015-03-06T11:50:00Z</dcterms:created>
  <dcterms:modified xsi:type="dcterms:W3CDTF">2015-03-10T14:36:00Z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y fmtid="{D5CDD505-2E9C-101B-9397-08002B2CF9AE}" pid="3" name="Order">
    <vt:r8>1000</vt:r8>
  </property>
</Properties>
</file>