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26BE2" w14:textId="77777777" w:rsidR="0084514E" w:rsidRPr="005210A2" w:rsidRDefault="0084514E" w:rsidP="007C1BFD">
      <w:pPr>
        <w:jc w:val="both"/>
        <w:rPr>
          <w:rFonts w:ascii="Arial" w:hAnsi="Arial" w:cs="Arial"/>
          <w:sz w:val="2"/>
          <w:szCs w:val="24"/>
        </w:rPr>
      </w:pPr>
    </w:p>
    <w:p w14:paraId="17026BE3" w14:textId="77777777" w:rsidR="009157D0" w:rsidRDefault="009157D0" w:rsidP="007C1BFD">
      <w:pPr>
        <w:pStyle w:val="BodyText"/>
        <w:ind w:left="360"/>
        <w:rPr>
          <w:rFonts w:ascii="Arial" w:hAnsi="Arial" w:cs="Arial"/>
          <w:b/>
          <w:szCs w:val="24"/>
        </w:rPr>
      </w:pPr>
    </w:p>
    <w:p w14:paraId="17026BE4" w14:textId="77777777" w:rsidR="009157D0" w:rsidRDefault="00734C88" w:rsidP="007C1BFD">
      <w:pPr>
        <w:pStyle w:val="BodyText"/>
        <w:ind w:left="360"/>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62336" behindDoc="0" locked="0" layoutInCell="1" allowOverlap="1" wp14:anchorId="17026C6F" wp14:editId="17026C70">
                <wp:simplePos x="0" y="0"/>
                <wp:positionH relativeFrom="column">
                  <wp:posOffset>-74295</wp:posOffset>
                </wp:positionH>
                <wp:positionV relativeFrom="paragraph">
                  <wp:posOffset>102870</wp:posOffset>
                </wp:positionV>
                <wp:extent cx="6705600" cy="28384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283845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85pt;margin-top:8.1pt;width:528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" filled="f" strokecolor="#1f497d [3215]" strokeweight="2pt">
                <v:path arrowok="t"/>
              </v:rect>
            </w:pict>
          </mc:Fallback>
        </mc:AlternateContent>
      </w:r>
    </w:p>
    <w:p w14:paraId="17026BE5" w14:textId="77777777" w:rsidR="009157D0" w:rsidRPr="00B179FC" w:rsidRDefault="009157D0" w:rsidP="007C1BFD">
      <w:pPr>
        <w:pStyle w:val="BodyText"/>
        <w:spacing w:before="240"/>
        <w:ind w:left="360"/>
        <w:rPr>
          <w:rFonts w:ascii="Arial" w:hAnsi="Arial" w:cs="Arial"/>
          <w:sz w:val="32"/>
          <w:szCs w:val="24"/>
        </w:rPr>
      </w:pPr>
      <w:r w:rsidRPr="00B179FC">
        <w:rPr>
          <w:rFonts w:ascii="Arial" w:hAnsi="Arial" w:cs="Arial"/>
          <w:b/>
          <w:sz w:val="32"/>
          <w:szCs w:val="24"/>
        </w:rPr>
        <w:t>Document Title:</w:t>
      </w:r>
      <w:r w:rsidRPr="00B179FC">
        <w:rPr>
          <w:rFonts w:ascii="Arial" w:hAnsi="Arial" w:cs="Arial"/>
          <w:b/>
          <w:sz w:val="32"/>
          <w:szCs w:val="24"/>
        </w:rPr>
        <w:tab/>
      </w:r>
      <w:r w:rsidRPr="00B179FC">
        <w:rPr>
          <w:rFonts w:ascii="Arial" w:hAnsi="Arial" w:cs="Arial"/>
          <w:b/>
          <w:sz w:val="32"/>
          <w:szCs w:val="24"/>
        </w:rPr>
        <w:tab/>
      </w:r>
      <w:r w:rsidR="00B179FC">
        <w:rPr>
          <w:rFonts w:ascii="Arial" w:hAnsi="Arial" w:cs="Arial"/>
          <w:b/>
          <w:sz w:val="32"/>
          <w:szCs w:val="24"/>
        </w:rPr>
        <w:tab/>
      </w:r>
      <w:r w:rsidR="0093447D">
        <w:rPr>
          <w:rFonts w:ascii="Arial" w:hAnsi="Arial" w:cs="Arial"/>
          <w:sz w:val="32"/>
          <w:szCs w:val="24"/>
        </w:rPr>
        <w:t>Performance Appraisal</w:t>
      </w:r>
    </w:p>
    <w:p w14:paraId="17026BE6" w14:textId="77777777" w:rsidR="009157D0" w:rsidRPr="00B179FC" w:rsidRDefault="009157D0" w:rsidP="007C1BFD">
      <w:pPr>
        <w:pStyle w:val="BodyText"/>
        <w:spacing w:before="240"/>
        <w:ind w:left="360"/>
        <w:rPr>
          <w:rFonts w:ascii="Arial" w:hAnsi="Arial" w:cs="Arial"/>
          <w:b/>
          <w:sz w:val="32"/>
          <w:szCs w:val="24"/>
        </w:rPr>
      </w:pPr>
      <w:r w:rsidRPr="00B179FC">
        <w:rPr>
          <w:rFonts w:ascii="Arial" w:hAnsi="Arial" w:cs="Arial"/>
          <w:b/>
          <w:sz w:val="32"/>
          <w:szCs w:val="24"/>
        </w:rPr>
        <w:t>Document Reference:</w:t>
      </w:r>
      <w:r w:rsidRPr="00B179FC">
        <w:rPr>
          <w:rFonts w:ascii="Arial" w:hAnsi="Arial" w:cs="Arial"/>
          <w:b/>
          <w:sz w:val="32"/>
          <w:szCs w:val="24"/>
        </w:rPr>
        <w:tab/>
      </w:r>
      <w:r w:rsidRPr="00B179FC">
        <w:rPr>
          <w:rFonts w:ascii="Arial" w:hAnsi="Arial" w:cs="Arial"/>
          <w:sz w:val="32"/>
          <w:szCs w:val="24"/>
        </w:rPr>
        <w:t>HR_00</w:t>
      </w:r>
      <w:r w:rsidR="00EA2C3E">
        <w:rPr>
          <w:rFonts w:ascii="Arial" w:hAnsi="Arial" w:cs="Arial"/>
          <w:sz w:val="32"/>
          <w:szCs w:val="24"/>
        </w:rPr>
        <w:t>9</w:t>
      </w:r>
      <w:r w:rsidR="00BF5067">
        <w:rPr>
          <w:rFonts w:ascii="Arial" w:hAnsi="Arial" w:cs="Arial"/>
          <w:sz w:val="32"/>
          <w:szCs w:val="24"/>
        </w:rPr>
        <w:t>_</w:t>
      </w:r>
      <w:r w:rsidR="0093447D">
        <w:rPr>
          <w:rFonts w:ascii="Arial" w:hAnsi="Arial" w:cs="Arial"/>
          <w:sz w:val="32"/>
          <w:szCs w:val="24"/>
        </w:rPr>
        <w:t>Performance Appraisal</w:t>
      </w:r>
      <w:r w:rsidRPr="00B179FC">
        <w:rPr>
          <w:rFonts w:ascii="Arial" w:hAnsi="Arial" w:cs="Arial"/>
          <w:sz w:val="32"/>
          <w:szCs w:val="24"/>
        </w:rPr>
        <w:t>.doc</w:t>
      </w:r>
    </w:p>
    <w:p w14:paraId="17026BE7" w14:textId="77777777" w:rsidR="009157D0" w:rsidRPr="00B179FC" w:rsidRDefault="009157D0" w:rsidP="007C1BFD">
      <w:pPr>
        <w:pStyle w:val="BodyText"/>
        <w:spacing w:before="240"/>
        <w:ind w:left="360"/>
        <w:rPr>
          <w:rFonts w:ascii="Arial" w:hAnsi="Arial" w:cs="Arial"/>
          <w:b/>
          <w:sz w:val="32"/>
          <w:szCs w:val="24"/>
        </w:rPr>
      </w:pPr>
      <w:r w:rsidRPr="00B179FC">
        <w:rPr>
          <w:rFonts w:ascii="Arial" w:hAnsi="Arial" w:cs="Arial"/>
          <w:b/>
          <w:sz w:val="32"/>
          <w:szCs w:val="24"/>
        </w:rPr>
        <w:t>Document Number:</w:t>
      </w:r>
      <w:r w:rsidRPr="00B179FC">
        <w:rPr>
          <w:rFonts w:ascii="Arial" w:hAnsi="Arial" w:cs="Arial"/>
          <w:b/>
          <w:sz w:val="32"/>
          <w:szCs w:val="24"/>
        </w:rPr>
        <w:tab/>
      </w:r>
      <w:r w:rsidRPr="00B179FC">
        <w:rPr>
          <w:rFonts w:ascii="Arial" w:hAnsi="Arial" w:cs="Arial"/>
          <w:b/>
          <w:sz w:val="32"/>
          <w:szCs w:val="24"/>
        </w:rPr>
        <w:tab/>
      </w:r>
      <w:r w:rsidR="00BF5067">
        <w:rPr>
          <w:rFonts w:ascii="Arial" w:hAnsi="Arial" w:cs="Arial"/>
          <w:sz w:val="32"/>
          <w:szCs w:val="24"/>
        </w:rPr>
        <w:t>00</w:t>
      </w:r>
      <w:r w:rsidR="00EA2C3E">
        <w:rPr>
          <w:rFonts w:ascii="Arial" w:hAnsi="Arial" w:cs="Arial"/>
          <w:sz w:val="32"/>
          <w:szCs w:val="24"/>
        </w:rPr>
        <w:t>9</w:t>
      </w:r>
    </w:p>
    <w:p w14:paraId="17026BE8" w14:textId="77777777" w:rsidR="009157D0" w:rsidRPr="00B179FC" w:rsidRDefault="009157D0" w:rsidP="007C1BFD">
      <w:pPr>
        <w:pStyle w:val="BodyText"/>
        <w:spacing w:before="240"/>
        <w:ind w:left="360"/>
        <w:rPr>
          <w:rFonts w:ascii="Arial" w:hAnsi="Arial" w:cs="Arial"/>
          <w:b/>
          <w:sz w:val="32"/>
          <w:szCs w:val="24"/>
        </w:rPr>
      </w:pPr>
      <w:r w:rsidRPr="00B179FC">
        <w:rPr>
          <w:rFonts w:ascii="Arial" w:hAnsi="Arial" w:cs="Arial"/>
          <w:b/>
          <w:sz w:val="32"/>
          <w:szCs w:val="24"/>
        </w:rPr>
        <w:t>Author:</w:t>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sz w:val="32"/>
          <w:szCs w:val="24"/>
        </w:rPr>
        <w:t>Jane Beeston</w:t>
      </w:r>
    </w:p>
    <w:p w14:paraId="17026BE9" w14:textId="650651BB" w:rsidR="009157D0" w:rsidRPr="00B179FC" w:rsidRDefault="009157D0" w:rsidP="007C1BFD">
      <w:pPr>
        <w:pStyle w:val="BodyText"/>
        <w:spacing w:before="240"/>
        <w:ind w:left="360"/>
        <w:rPr>
          <w:rFonts w:ascii="Arial" w:hAnsi="Arial" w:cs="Arial"/>
          <w:sz w:val="32"/>
          <w:szCs w:val="24"/>
        </w:rPr>
      </w:pPr>
      <w:r w:rsidRPr="00B179FC">
        <w:rPr>
          <w:rFonts w:ascii="Arial" w:hAnsi="Arial" w:cs="Arial"/>
          <w:b/>
          <w:sz w:val="32"/>
          <w:szCs w:val="24"/>
        </w:rPr>
        <w:t>Version:</w:t>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b/>
          <w:sz w:val="32"/>
          <w:szCs w:val="24"/>
        </w:rPr>
        <w:tab/>
      </w:r>
      <w:r w:rsidRPr="00B179FC">
        <w:rPr>
          <w:rFonts w:ascii="Arial" w:hAnsi="Arial" w:cs="Arial"/>
          <w:sz w:val="32"/>
          <w:szCs w:val="24"/>
        </w:rPr>
        <w:t>1.</w:t>
      </w:r>
      <w:r w:rsidR="00A57FE5">
        <w:rPr>
          <w:rFonts w:ascii="Arial" w:hAnsi="Arial" w:cs="Arial"/>
          <w:sz w:val="32"/>
          <w:szCs w:val="24"/>
        </w:rPr>
        <w:t>1</w:t>
      </w:r>
    </w:p>
    <w:p w14:paraId="17026BEA" w14:textId="0FAF30CD" w:rsidR="009157D0" w:rsidRPr="00B179FC" w:rsidRDefault="009157D0" w:rsidP="007C1BFD">
      <w:pPr>
        <w:pStyle w:val="BodyText"/>
        <w:spacing w:before="240"/>
        <w:ind w:left="360"/>
        <w:rPr>
          <w:rFonts w:ascii="Arial" w:hAnsi="Arial" w:cs="Arial"/>
          <w:sz w:val="32"/>
          <w:szCs w:val="24"/>
        </w:rPr>
      </w:pPr>
      <w:r w:rsidRPr="00B179FC">
        <w:rPr>
          <w:rFonts w:ascii="Arial" w:hAnsi="Arial" w:cs="Arial"/>
          <w:b/>
          <w:sz w:val="32"/>
          <w:szCs w:val="24"/>
        </w:rPr>
        <w:t>Date last saved:</w:t>
      </w:r>
      <w:r w:rsidRPr="00B179FC">
        <w:rPr>
          <w:rFonts w:ascii="Arial" w:hAnsi="Arial" w:cs="Arial"/>
          <w:b/>
          <w:sz w:val="32"/>
          <w:szCs w:val="24"/>
        </w:rPr>
        <w:tab/>
      </w:r>
      <w:r w:rsidRPr="00B179FC">
        <w:rPr>
          <w:rFonts w:ascii="Arial" w:hAnsi="Arial" w:cs="Arial"/>
          <w:b/>
          <w:sz w:val="32"/>
          <w:szCs w:val="24"/>
        </w:rPr>
        <w:tab/>
      </w:r>
      <w:r w:rsidR="00B179FC">
        <w:rPr>
          <w:rFonts w:ascii="Arial" w:hAnsi="Arial" w:cs="Arial"/>
          <w:b/>
          <w:sz w:val="32"/>
          <w:szCs w:val="24"/>
        </w:rPr>
        <w:tab/>
      </w:r>
      <w:r w:rsidR="00EA2C3E">
        <w:rPr>
          <w:rFonts w:ascii="Arial" w:hAnsi="Arial" w:cs="Arial"/>
          <w:sz w:val="32"/>
          <w:szCs w:val="24"/>
        </w:rPr>
        <w:t>2</w:t>
      </w:r>
      <w:r w:rsidR="00A57FE5">
        <w:rPr>
          <w:rFonts w:ascii="Arial" w:hAnsi="Arial" w:cs="Arial"/>
          <w:sz w:val="32"/>
          <w:szCs w:val="24"/>
        </w:rPr>
        <w:t>3</w:t>
      </w:r>
      <w:r w:rsidR="00EA2C3E">
        <w:rPr>
          <w:rFonts w:ascii="Arial" w:hAnsi="Arial" w:cs="Arial"/>
          <w:sz w:val="32"/>
          <w:szCs w:val="24"/>
        </w:rPr>
        <w:t>/0</w:t>
      </w:r>
      <w:r w:rsidR="00A57FE5">
        <w:rPr>
          <w:rFonts w:ascii="Arial" w:hAnsi="Arial" w:cs="Arial"/>
          <w:sz w:val="32"/>
          <w:szCs w:val="24"/>
        </w:rPr>
        <w:t>2</w:t>
      </w:r>
      <w:r w:rsidR="00EA2C3E">
        <w:rPr>
          <w:rFonts w:ascii="Arial" w:hAnsi="Arial" w:cs="Arial"/>
          <w:sz w:val="32"/>
          <w:szCs w:val="24"/>
        </w:rPr>
        <w:t>/1</w:t>
      </w:r>
      <w:r w:rsidR="00A57FE5">
        <w:rPr>
          <w:rFonts w:ascii="Arial" w:hAnsi="Arial" w:cs="Arial"/>
          <w:sz w:val="32"/>
          <w:szCs w:val="24"/>
        </w:rPr>
        <w:t>5</w:t>
      </w:r>
    </w:p>
    <w:p w14:paraId="17026BEB" w14:textId="77777777" w:rsidR="009157D0" w:rsidRPr="00B179FC" w:rsidRDefault="009157D0" w:rsidP="007C1BFD">
      <w:pPr>
        <w:pStyle w:val="BodyText"/>
        <w:ind w:left="360"/>
        <w:rPr>
          <w:rFonts w:ascii="Arial" w:hAnsi="Arial" w:cs="Arial"/>
          <w:sz w:val="32"/>
          <w:szCs w:val="24"/>
        </w:rPr>
      </w:pPr>
    </w:p>
    <w:p w14:paraId="17026BEC" w14:textId="77777777" w:rsidR="007A79DC" w:rsidRDefault="007A79DC" w:rsidP="007C1BFD">
      <w:pPr>
        <w:pStyle w:val="BodyText"/>
        <w:ind w:left="360"/>
        <w:rPr>
          <w:rFonts w:ascii="Arial" w:hAnsi="Arial" w:cs="Arial"/>
          <w:szCs w:val="24"/>
        </w:rPr>
      </w:pPr>
    </w:p>
    <w:p w14:paraId="17026BED" w14:textId="77777777" w:rsidR="007A79DC" w:rsidRPr="009157D0" w:rsidRDefault="007A79DC" w:rsidP="007C1BFD">
      <w:pPr>
        <w:pStyle w:val="BodyText"/>
        <w:ind w:left="360"/>
        <w:rPr>
          <w:rFonts w:ascii="Arial" w:hAnsi="Arial" w:cs="Arial"/>
          <w:szCs w:val="24"/>
        </w:rPr>
      </w:pPr>
    </w:p>
    <w:p w14:paraId="17026BEE" w14:textId="77777777" w:rsidR="00FE5983" w:rsidRDefault="00FE5983" w:rsidP="007C1BFD">
      <w:pPr>
        <w:pStyle w:val="BodyText"/>
        <w:ind w:left="360"/>
        <w:rPr>
          <w:rFonts w:ascii="Arial" w:hAnsi="Arial" w:cs="Arial"/>
          <w:b/>
          <w:sz w:val="32"/>
          <w:szCs w:val="24"/>
        </w:rPr>
      </w:pPr>
    </w:p>
    <w:p w14:paraId="17026BEF" w14:textId="77777777" w:rsidR="009157D0" w:rsidRPr="007A79DC" w:rsidRDefault="007A79DC" w:rsidP="007C1BFD">
      <w:pPr>
        <w:pStyle w:val="BodyText"/>
        <w:ind w:left="360"/>
        <w:rPr>
          <w:rFonts w:ascii="Arial" w:hAnsi="Arial" w:cs="Arial"/>
          <w:b/>
          <w:sz w:val="32"/>
          <w:szCs w:val="24"/>
        </w:rPr>
      </w:pPr>
      <w:r w:rsidRPr="007A79DC">
        <w:rPr>
          <w:rFonts w:ascii="Arial" w:hAnsi="Arial" w:cs="Arial"/>
          <w:b/>
          <w:sz w:val="32"/>
          <w:szCs w:val="24"/>
        </w:rPr>
        <w:t>DISTRIBUTION LIST:</w:t>
      </w:r>
    </w:p>
    <w:p w14:paraId="17026BF0" w14:textId="77777777" w:rsidR="00577669" w:rsidRPr="007A79DC" w:rsidRDefault="00577669" w:rsidP="007C1BFD">
      <w:pPr>
        <w:pStyle w:val="BodyText"/>
        <w:ind w:left="360"/>
        <w:rPr>
          <w:rFonts w:ascii="Arial" w:hAnsi="Arial" w:cs="Arial"/>
          <w:b/>
          <w:sz w:val="32"/>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577669" w14:paraId="17026BF3" w14:textId="77777777" w:rsidTr="007A79DC">
        <w:tc>
          <w:tcPr>
            <w:tcW w:w="5173" w:type="dxa"/>
          </w:tcPr>
          <w:p w14:paraId="17026BF1" w14:textId="77777777" w:rsidR="00577669" w:rsidRPr="007A79DC" w:rsidRDefault="00577669" w:rsidP="007C1BFD">
            <w:pPr>
              <w:pStyle w:val="BodyText"/>
              <w:rPr>
                <w:rFonts w:ascii="Arial" w:hAnsi="Arial" w:cs="Arial"/>
                <w:b/>
                <w:sz w:val="28"/>
                <w:szCs w:val="24"/>
              </w:rPr>
            </w:pPr>
            <w:r w:rsidRPr="007A79DC">
              <w:rPr>
                <w:rFonts w:ascii="Arial" w:hAnsi="Arial" w:cs="Arial"/>
                <w:b/>
                <w:sz w:val="28"/>
                <w:szCs w:val="24"/>
              </w:rPr>
              <w:t>GMT</w:t>
            </w:r>
          </w:p>
        </w:tc>
        <w:tc>
          <w:tcPr>
            <w:tcW w:w="5173" w:type="dxa"/>
          </w:tcPr>
          <w:p w14:paraId="17026BF2" w14:textId="77777777" w:rsidR="00577669" w:rsidRPr="007A79DC" w:rsidRDefault="00577669" w:rsidP="007C1BFD">
            <w:pPr>
              <w:pStyle w:val="BodyText"/>
              <w:rPr>
                <w:rFonts w:ascii="Arial" w:hAnsi="Arial" w:cs="Arial"/>
                <w:b/>
                <w:sz w:val="28"/>
                <w:szCs w:val="24"/>
              </w:rPr>
            </w:pPr>
            <w:r w:rsidRPr="007A79DC">
              <w:rPr>
                <w:rFonts w:ascii="Arial" w:hAnsi="Arial" w:cs="Arial"/>
                <w:b/>
                <w:sz w:val="28"/>
                <w:szCs w:val="24"/>
              </w:rPr>
              <w:t>Global Commercial</w:t>
            </w:r>
          </w:p>
        </w:tc>
      </w:tr>
      <w:tr w:rsidR="00577669" w14:paraId="17026C09" w14:textId="77777777" w:rsidTr="007A79DC">
        <w:tc>
          <w:tcPr>
            <w:tcW w:w="5173" w:type="dxa"/>
          </w:tcPr>
          <w:p w14:paraId="17026BF4" w14:textId="77777777" w:rsidR="00A24C99" w:rsidRDefault="00577669" w:rsidP="007C1BFD">
            <w:pPr>
              <w:pStyle w:val="BodyText"/>
              <w:rPr>
                <w:rFonts w:ascii="Arial" w:hAnsi="Arial" w:cs="Arial"/>
                <w:sz w:val="28"/>
                <w:szCs w:val="24"/>
              </w:rPr>
            </w:pPr>
            <w:r w:rsidRPr="007A79DC">
              <w:rPr>
                <w:rFonts w:ascii="Arial" w:hAnsi="Arial" w:cs="Arial"/>
                <w:sz w:val="28"/>
                <w:szCs w:val="24"/>
              </w:rPr>
              <w:t>Thomas Brautigam</w:t>
            </w:r>
            <w:r w:rsidR="00A24C99" w:rsidRPr="007A79DC">
              <w:rPr>
                <w:rFonts w:ascii="Arial" w:hAnsi="Arial" w:cs="Arial"/>
                <w:sz w:val="28"/>
                <w:szCs w:val="24"/>
              </w:rPr>
              <w:t xml:space="preserve"> </w:t>
            </w:r>
            <w:bookmarkStart w:id="0" w:name="_GoBack"/>
            <w:bookmarkEnd w:id="0"/>
          </w:p>
          <w:p w14:paraId="17026BF5" w14:textId="124510BC" w:rsidR="00A24C99" w:rsidRPr="007E61F0" w:rsidRDefault="0043754B" w:rsidP="007C1BFD">
            <w:pPr>
              <w:pStyle w:val="BodyText"/>
              <w:rPr>
                <w:rFonts w:ascii="Arial" w:hAnsi="Arial" w:cs="Arial"/>
                <w:sz w:val="28"/>
                <w:szCs w:val="24"/>
              </w:rPr>
            </w:pPr>
            <w:r w:rsidRPr="007E61F0">
              <w:rPr>
                <w:rFonts w:ascii="Arial" w:hAnsi="Arial" w:cs="Arial"/>
                <w:sz w:val="28"/>
                <w:szCs w:val="24"/>
              </w:rPr>
              <w:t>Lotta Edstrom</w:t>
            </w:r>
          </w:p>
          <w:p w14:paraId="17026BF6" w14:textId="77777777" w:rsidR="00A24C99" w:rsidRDefault="00A24C99" w:rsidP="007C1BFD">
            <w:pPr>
              <w:pStyle w:val="BodyText"/>
              <w:rPr>
                <w:rFonts w:ascii="Arial" w:hAnsi="Arial" w:cs="Arial"/>
                <w:sz w:val="28"/>
                <w:szCs w:val="24"/>
              </w:rPr>
            </w:pPr>
            <w:r w:rsidRPr="007A79DC">
              <w:rPr>
                <w:rFonts w:ascii="Arial" w:hAnsi="Arial" w:cs="Arial"/>
                <w:sz w:val="28"/>
                <w:szCs w:val="24"/>
              </w:rPr>
              <w:t xml:space="preserve">Gordon Roper </w:t>
            </w:r>
          </w:p>
          <w:p w14:paraId="17026BF7" w14:textId="77777777" w:rsidR="00A24C99" w:rsidRDefault="000141A5" w:rsidP="007C1BFD">
            <w:pPr>
              <w:pStyle w:val="BodyText"/>
              <w:rPr>
                <w:rFonts w:ascii="Arial" w:hAnsi="Arial" w:cs="Arial"/>
                <w:sz w:val="28"/>
                <w:szCs w:val="24"/>
              </w:rPr>
            </w:pPr>
            <w:r>
              <w:rPr>
                <w:rFonts w:ascii="Arial" w:hAnsi="Arial" w:cs="Arial"/>
                <w:sz w:val="28"/>
                <w:szCs w:val="24"/>
              </w:rPr>
              <w:t>Christian Thieme</w:t>
            </w:r>
          </w:p>
          <w:p w14:paraId="17026BF8" w14:textId="74011301" w:rsidR="00A24C99" w:rsidRDefault="00A57FE5" w:rsidP="007C1BFD">
            <w:pPr>
              <w:pStyle w:val="BodyText"/>
              <w:rPr>
                <w:rFonts w:ascii="Arial" w:hAnsi="Arial" w:cs="Arial"/>
                <w:b/>
                <w:sz w:val="28"/>
                <w:szCs w:val="24"/>
              </w:rPr>
            </w:pPr>
            <w:r>
              <w:rPr>
                <w:rFonts w:ascii="Arial" w:hAnsi="Arial" w:cs="Arial"/>
                <w:sz w:val="28"/>
                <w:szCs w:val="24"/>
              </w:rPr>
              <w:t>Jane Beeston</w:t>
            </w:r>
          </w:p>
          <w:p w14:paraId="17026BF9" w14:textId="77777777" w:rsidR="00A24C99" w:rsidRDefault="00A24C99" w:rsidP="007C1BFD">
            <w:pPr>
              <w:pStyle w:val="BodyText"/>
              <w:rPr>
                <w:rFonts w:ascii="Arial" w:hAnsi="Arial" w:cs="Arial"/>
                <w:b/>
                <w:sz w:val="28"/>
                <w:szCs w:val="24"/>
              </w:rPr>
            </w:pPr>
          </w:p>
          <w:p w14:paraId="17026BFA" w14:textId="77777777" w:rsidR="00A24C99" w:rsidRDefault="00A24C99" w:rsidP="007C1BFD">
            <w:pPr>
              <w:pStyle w:val="BodyText"/>
              <w:rPr>
                <w:rFonts w:ascii="Arial" w:hAnsi="Arial" w:cs="Arial"/>
                <w:b/>
                <w:sz w:val="28"/>
                <w:szCs w:val="24"/>
              </w:rPr>
            </w:pPr>
          </w:p>
          <w:p w14:paraId="17026BFB" w14:textId="77777777" w:rsidR="00577669" w:rsidRPr="00EA2C3E" w:rsidRDefault="00A24C99" w:rsidP="007C1BFD">
            <w:pPr>
              <w:pStyle w:val="BodyText"/>
              <w:rPr>
                <w:rFonts w:ascii="Arial" w:hAnsi="Arial" w:cs="Arial"/>
                <w:b/>
                <w:sz w:val="28"/>
                <w:szCs w:val="24"/>
              </w:rPr>
            </w:pPr>
            <w:r w:rsidRPr="00EA2C3E">
              <w:rPr>
                <w:rFonts w:ascii="Arial" w:hAnsi="Arial" w:cs="Arial"/>
                <w:b/>
                <w:sz w:val="28"/>
                <w:szCs w:val="24"/>
              </w:rPr>
              <w:t>Global Operations</w:t>
            </w:r>
          </w:p>
          <w:p w14:paraId="17026BFC" w14:textId="77777777" w:rsidR="00A24C99" w:rsidRPr="007E61F0" w:rsidRDefault="00A24C99" w:rsidP="007C1BFD">
            <w:pPr>
              <w:pStyle w:val="BodyText"/>
              <w:rPr>
                <w:rFonts w:ascii="Arial" w:hAnsi="Arial" w:cs="Arial"/>
                <w:sz w:val="28"/>
                <w:szCs w:val="24"/>
                <w:lang w:val="fr-FR"/>
              </w:rPr>
            </w:pPr>
            <w:r w:rsidRPr="007E61F0">
              <w:rPr>
                <w:rFonts w:ascii="Arial" w:hAnsi="Arial" w:cs="Arial"/>
                <w:sz w:val="28"/>
                <w:szCs w:val="24"/>
                <w:lang w:val="fr-FR"/>
              </w:rPr>
              <w:t xml:space="preserve">Le Mans                Claude Payen </w:t>
            </w:r>
          </w:p>
          <w:p w14:paraId="17026BFD" w14:textId="7D5D8825" w:rsidR="0093447D" w:rsidRPr="007E61F0" w:rsidRDefault="00A24C99" w:rsidP="007C1BFD">
            <w:pPr>
              <w:pStyle w:val="BodyText"/>
              <w:rPr>
                <w:rFonts w:ascii="Arial" w:hAnsi="Arial" w:cs="Arial"/>
                <w:sz w:val="28"/>
                <w:szCs w:val="24"/>
                <w:lang w:val="fr-FR"/>
              </w:rPr>
            </w:pPr>
            <w:r w:rsidRPr="007E61F0">
              <w:rPr>
                <w:rFonts w:ascii="Arial" w:hAnsi="Arial" w:cs="Arial"/>
                <w:sz w:val="28"/>
                <w:szCs w:val="24"/>
                <w:lang w:val="fr-FR"/>
              </w:rPr>
              <w:t xml:space="preserve">Logistics                </w:t>
            </w:r>
            <w:r w:rsidR="00A57FE5">
              <w:rPr>
                <w:rFonts w:ascii="Arial" w:hAnsi="Arial" w:cs="Arial"/>
                <w:sz w:val="28"/>
                <w:szCs w:val="24"/>
                <w:lang w:val="fr-FR"/>
              </w:rPr>
              <w:t>Diego Mombelli</w:t>
            </w:r>
          </w:p>
          <w:p w14:paraId="17026BFE" w14:textId="77777777" w:rsidR="00A24C99" w:rsidRPr="007A79DC" w:rsidRDefault="00A24C99" w:rsidP="007C1BFD">
            <w:pPr>
              <w:pStyle w:val="BodyText"/>
              <w:rPr>
                <w:rFonts w:ascii="Arial" w:hAnsi="Arial" w:cs="Arial"/>
                <w:sz w:val="28"/>
                <w:szCs w:val="24"/>
              </w:rPr>
            </w:pPr>
            <w:r w:rsidRPr="007A79DC">
              <w:rPr>
                <w:rFonts w:ascii="Arial" w:hAnsi="Arial" w:cs="Arial"/>
                <w:sz w:val="28"/>
                <w:szCs w:val="24"/>
              </w:rPr>
              <w:t xml:space="preserve">Lowestoft            </w:t>
            </w:r>
            <w:r w:rsidR="0093447D">
              <w:rPr>
                <w:rFonts w:ascii="Arial" w:hAnsi="Arial" w:cs="Arial"/>
                <w:sz w:val="28"/>
                <w:szCs w:val="24"/>
              </w:rPr>
              <w:t xml:space="preserve"> </w:t>
            </w:r>
            <w:r w:rsidRPr="007A79DC">
              <w:rPr>
                <w:rFonts w:ascii="Arial" w:hAnsi="Arial" w:cs="Arial"/>
                <w:sz w:val="28"/>
                <w:szCs w:val="24"/>
              </w:rPr>
              <w:t xml:space="preserve">  Richard Llewellyn</w:t>
            </w:r>
          </w:p>
        </w:tc>
        <w:tc>
          <w:tcPr>
            <w:tcW w:w="5173" w:type="dxa"/>
          </w:tcPr>
          <w:p w14:paraId="17026BFF" w14:textId="77777777" w:rsidR="00A24C99" w:rsidRDefault="00577669" w:rsidP="007C1BFD">
            <w:pPr>
              <w:pStyle w:val="BodyText"/>
              <w:rPr>
                <w:rFonts w:ascii="Arial" w:hAnsi="Arial" w:cs="Arial"/>
                <w:sz w:val="28"/>
                <w:szCs w:val="24"/>
              </w:rPr>
            </w:pPr>
            <w:r w:rsidRPr="007A79DC">
              <w:rPr>
                <w:rFonts w:ascii="Arial" w:hAnsi="Arial" w:cs="Arial"/>
                <w:sz w:val="28"/>
                <w:szCs w:val="24"/>
              </w:rPr>
              <w:t>France              Thierry Collot</w:t>
            </w:r>
            <w:r w:rsidR="00A24C99" w:rsidRPr="007A79DC">
              <w:rPr>
                <w:rFonts w:ascii="Arial" w:hAnsi="Arial" w:cs="Arial"/>
                <w:sz w:val="28"/>
                <w:szCs w:val="24"/>
              </w:rPr>
              <w:t xml:space="preserve"> </w:t>
            </w:r>
          </w:p>
          <w:p w14:paraId="17026C00" w14:textId="77777777" w:rsidR="00A24C99" w:rsidRDefault="00A24C99" w:rsidP="007C1BFD">
            <w:pPr>
              <w:pStyle w:val="BodyText"/>
              <w:rPr>
                <w:rFonts w:ascii="Arial" w:hAnsi="Arial" w:cs="Arial"/>
                <w:sz w:val="28"/>
                <w:szCs w:val="24"/>
              </w:rPr>
            </w:pPr>
            <w:r w:rsidRPr="007A79DC">
              <w:rPr>
                <w:rFonts w:ascii="Arial" w:hAnsi="Arial" w:cs="Arial"/>
                <w:sz w:val="28"/>
                <w:szCs w:val="24"/>
              </w:rPr>
              <w:t xml:space="preserve">Germany       </w:t>
            </w:r>
            <w:r>
              <w:rPr>
                <w:rFonts w:ascii="Arial" w:hAnsi="Arial" w:cs="Arial"/>
                <w:sz w:val="28"/>
                <w:szCs w:val="24"/>
              </w:rPr>
              <w:t xml:space="preserve">   </w:t>
            </w:r>
            <w:r w:rsidRPr="007A79DC">
              <w:rPr>
                <w:rFonts w:ascii="Arial" w:hAnsi="Arial" w:cs="Arial"/>
                <w:sz w:val="28"/>
                <w:szCs w:val="24"/>
              </w:rPr>
              <w:t xml:space="preserve"> Norbert Schmitt </w:t>
            </w:r>
          </w:p>
          <w:p w14:paraId="17026C01" w14:textId="3E24F23B" w:rsidR="00A24C99" w:rsidRPr="00513CA9" w:rsidRDefault="00A24C99" w:rsidP="007C1BFD">
            <w:pPr>
              <w:pStyle w:val="BodyText"/>
              <w:rPr>
                <w:rFonts w:ascii="Arial" w:hAnsi="Arial" w:cs="Arial"/>
                <w:sz w:val="28"/>
                <w:szCs w:val="24"/>
                <w:lang w:val="fr-FR"/>
              </w:rPr>
            </w:pPr>
            <w:r w:rsidRPr="00513CA9">
              <w:rPr>
                <w:rFonts w:ascii="Arial" w:hAnsi="Arial" w:cs="Arial"/>
                <w:sz w:val="28"/>
                <w:szCs w:val="24"/>
                <w:lang w:val="fr-FR"/>
              </w:rPr>
              <w:t xml:space="preserve">Italy                   </w:t>
            </w:r>
            <w:r w:rsidR="00A57FE5">
              <w:rPr>
                <w:rFonts w:ascii="Arial" w:hAnsi="Arial" w:cs="Arial"/>
                <w:sz w:val="28"/>
                <w:szCs w:val="24"/>
                <w:lang w:val="fr-FR"/>
              </w:rPr>
              <w:t>Alberto Rey</w:t>
            </w:r>
          </w:p>
          <w:p w14:paraId="17026C02" w14:textId="77777777" w:rsidR="00EA2C3E" w:rsidRDefault="00EA2C3E" w:rsidP="007C1BFD">
            <w:pPr>
              <w:pStyle w:val="BodyText"/>
              <w:rPr>
                <w:rFonts w:ascii="Arial" w:hAnsi="Arial" w:cs="Arial"/>
                <w:sz w:val="28"/>
                <w:szCs w:val="24"/>
                <w:lang w:val="fr-FR"/>
              </w:rPr>
            </w:pPr>
            <w:r>
              <w:rPr>
                <w:rFonts w:ascii="Arial" w:hAnsi="Arial" w:cs="Arial"/>
                <w:sz w:val="28"/>
                <w:szCs w:val="24"/>
                <w:lang w:val="fr-FR"/>
              </w:rPr>
              <w:t>Japan               Toru Nomiyama</w:t>
            </w:r>
          </w:p>
          <w:p w14:paraId="17026C03" w14:textId="77777777" w:rsidR="00A24C99" w:rsidRPr="007E61F0" w:rsidRDefault="00A24C99" w:rsidP="007C1BFD">
            <w:pPr>
              <w:pStyle w:val="BodyText"/>
              <w:rPr>
                <w:rFonts w:ascii="Arial" w:hAnsi="Arial" w:cs="Arial"/>
                <w:sz w:val="28"/>
                <w:szCs w:val="24"/>
              </w:rPr>
            </w:pPr>
            <w:r w:rsidRPr="007E61F0">
              <w:rPr>
                <w:rFonts w:ascii="Arial" w:hAnsi="Arial" w:cs="Arial"/>
                <w:sz w:val="28"/>
                <w:szCs w:val="24"/>
              </w:rPr>
              <w:t>Netherlands      Piet van Nassau</w:t>
            </w:r>
          </w:p>
          <w:p w14:paraId="17026C04" w14:textId="77777777" w:rsidR="00A24C99" w:rsidRDefault="00A24C99" w:rsidP="007C1BFD">
            <w:pPr>
              <w:pStyle w:val="BodyText"/>
              <w:rPr>
                <w:rFonts w:ascii="Arial" w:hAnsi="Arial" w:cs="Arial"/>
                <w:sz w:val="28"/>
                <w:szCs w:val="24"/>
              </w:rPr>
            </w:pPr>
            <w:r w:rsidRPr="007A79DC">
              <w:rPr>
                <w:rFonts w:ascii="Arial" w:hAnsi="Arial" w:cs="Arial"/>
                <w:sz w:val="28"/>
                <w:szCs w:val="24"/>
              </w:rPr>
              <w:t xml:space="preserve">Spain              </w:t>
            </w:r>
            <w:r>
              <w:rPr>
                <w:rFonts w:ascii="Arial" w:hAnsi="Arial" w:cs="Arial"/>
                <w:sz w:val="28"/>
                <w:szCs w:val="24"/>
              </w:rPr>
              <w:t xml:space="preserve">  </w:t>
            </w:r>
            <w:r w:rsidRPr="007A79DC">
              <w:rPr>
                <w:rFonts w:ascii="Arial" w:hAnsi="Arial" w:cs="Arial"/>
                <w:sz w:val="28"/>
                <w:szCs w:val="24"/>
              </w:rPr>
              <w:t>Pilar Bringas</w:t>
            </w:r>
          </w:p>
          <w:p w14:paraId="17026C05" w14:textId="77777777" w:rsidR="00A24C99" w:rsidRDefault="00A24C99" w:rsidP="007C1BFD">
            <w:pPr>
              <w:pStyle w:val="BodyText"/>
              <w:rPr>
                <w:rFonts w:ascii="Arial" w:hAnsi="Arial" w:cs="Arial"/>
                <w:sz w:val="28"/>
                <w:szCs w:val="24"/>
              </w:rPr>
            </w:pPr>
            <w:r w:rsidRPr="007A79DC">
              <w:rPr>
                <w:rFonts w:ascii="Arial" w:hAnsi="Arial" w:cs="Arial"/>
                <w:sz w:val="28"/>
                <w:szCs w:val="24"/>
              </w:rPr>
              <w:t>Sweden            Tommy Ruponen</w:t>
            </w:r>
          </w:p>
          <w:p w14:paraId="17026C06" w14:textId="77777777" w:rsidR="00A24C99" w:rsidRDefault="00A24C99" w:rsidP="007C1BFD">
            <w:pPr>
              <w:pStyle w:val="BodyText"/>
              <w:rPr>
                <w:rFonts w:ascii="Arial" w:hAnsi="Arial" w:cs="Arial"/>
                <w:sz w:val="28"/>
                <w:szCs w:val="24"/>
              </w:rPr>
            </w:pPr>
            <w:r>
              <w:rPr>
                <w:rFonts w:ascii="Arial" w:hAnsi="Arial" w:cs="Arial"/>
                <w:sz w:val="28"/>
                <w:szCs w:val="24"/>
              </w:rPr>
              <w:t xml:space="preserve">UK                </w:t>
            </w:r>
            <w:r w:rsidR="00406B46">
              <w:rPr>
                <w:rFonts w:ascii="Arial" w:hAnsi="Arial" w:cs="Arial"/>
                <w:sz w:val="28"/>
                <w:szCs w:val="24"/>
              </w:rPr>
              <w:t xml:space="preserve"> </w:t>
            </w:r>
            <w:r>
              <w:rPr>
                <w:rFonts w:ascii="Arial" w:hAnsi="Arial" w:cs="Arial"/>
                <w:sz w:val="28"/>
                <w:szCs w:val="24"/>
              </w:rPr>
              <w:t xml:space="preserve">   </w:t>
            </w:r>
            <w:r w:rsidR="00006690">
              <w:rPr>
                <w:rFonts w:ascii="Arial" w:hAnsi="Arial" w:cs="Arial"/>
                <w:sz w:val="28"/>
                <w:szCs w:val="24"/>
              </w:rPr>
              <w:t>Jamie Madath</w:t>
            </w:r>
          </w:p>
          <w:p w14:paraId="17026C07" w14:textId="77777777" w:rsidR="00577669" w:rsidRDefault="00A24C99" w:rsidP="007C1BFD">
            <w:pPr>
              <w:pStyle w:val="BodyText"/>
              <w:tabs>
                <w:tab w:val="left" w:pos="2405"/>
              </w:tabs>
              <w:rPr>
                <w:rFonts w:ascii="Arial" w:hAnsi="Arial" w:cs="Arial"/>
                <w:sz w:val="28"/>
                <w:szCs w:val="24"/>
              </w:rPr>
            </w:pPr>
            <w:r w:rsidRPr="007A79DC">
              <w:rPr>
                <w:rFonts w:ascii="Arial" w:hAnsi="Arial" w:cs="Arial"/>
                <w:sz w:val="28"/>
                <w:szCs w:val="24"/>
              </w:rPr>
              <w:t>USA                  Doug Johnston</w:t>
            </w:r>
          </w:p>
          <w:p w14:paraId="17026C08" w14:textId="77777777" w:rsidR="00132884" w:rsidRPr="007A79DC" w:rsidRDefault="00132884" w:rsidP="007C1BFD">
            <w:pPr>
              <w:pStyle w:val="BodyText"/>
              <w:tabs>
                <w:tab w:val="left" w:pos="2405"/>
              </w:tabs>
              <w:rPr>
                <w:rFonts w:ascii="Arial" w:hAnsi="Arial" w:cs="Arial"/>
                <w:sz w:val="28"/>
                <w:szCs w:val="24"/>
              </w:rPr>
            </w:pPr>
          </w:p>
        </w:tc>
      </w:tr>
      <w:tr w:rsidR="00A24C99" w14:paraId="17026C0C" w14:textId="77777777" w:rsidTr="007A79DC">
        <w:tc>
          <w:tcPr>
            <w:tcW w:w="5173" w:type="dxa"/>
          </w:tcPr>
          <w:p w14:paraId="17026C0A" w14:textId="77777777" w:rsidR="00A24C99" w:rsidRPr="007A79DC" w:rsidRDefault="00A24C99" w:rsidP="007C1BFD">
            <w:pPr>
              <w:pStyle w:val="BodyText"/>
              <w:rPr>
                <w:rFonts w:ascii="Arial" w:hAnsi="Arial" w:cs="Arial"/>
                <w:sz w:val="28"/>
                <w:szCs w:val="24"/>
              </w:rPr>
            </w:pPr>
            <w:r w:rsidRPr="007A79DC">
              <w:rPr>
                <w:rFonts w:ascii="Arial" w:hAnsi="Arial" w:cs="Arial"/>
                <w:sz w:val="28"/>
                <w:szCs w:val="24"/>
              </w:rPr>
              <w:t xml:space="preserve">Minehead       </w:t>
            </w:r>
            <w:r w:rsidR="0093447D">
              <w:rPr>
                <w:rFonts w:ascii="Arial" w:hAnsi="Arial" w:cs="Arial"/>
                <w:sz w:val="28"/>
                <w:szCs w:val="24"/>
              </w:rPr>
              <w:t xml:space="preserve"> </w:t>
            </w:r>
            <w:r w:rsidRPr="007A79DC">
              <w:rPr>
                <w:rFonts w:ascii="Arial" w:hAnsi="Arial" w:cs="Arial"/>
                <w:sz w:val="28"/>
                <w:szCs w:val="24"/>
              </w:rPr>
              <w:t xml:space="preserve">      Adrian Ryan</w:t>
            </w:r>
          </w:p>
        </w:tc>
        <w:tc>
          <w:tcPr>
            <w:tcW w:w="5173" w:type="dxa"/>
          </w:tcPr>
          <w:p w14:paraId="17026C0B" w14:textId="77777777" w:rsidR="00A24C99" w:rsidRPr="007A79DC" w:rsidRDefault="00A24C99" w:rsidP="007C1BFD">
            <w:pPr>
              <w:pStyle w:val="BodyText"/>
              <w:rPr>
                <w:rFonts w:ascii="Arial" w:hAnsi="Arial" w:cs="Arial"/>
                <w:sz w:val="28"/>
                <w:szCs w:val="24"/>
              </w:rPr>
            </w:pPr>
          </w:p>
        </w:tc>
      </w:tr>
      <w:tr w:rsidR="00A24C99" w14:paraId="17026C0F" w14:textId="77777777" w:rsidTr="007A79DC">
        <w:tc>
          <w:tcPr>
            <w:tcW w:w="5173" w:type="dxa"/>
          </w:tcPr>
          <w:p w14:paraId="17026C0D" w14:textId="77777777" w:rsidR="00A24C99" w:rsidRPr="007A79DC" w:rsidRDefault="0093447D" w:rsidP="007C1BFD">
            <w:pPr>
              <w:pStyle w:val="BodyText"/>
              <w:rPr>
                <w:rFonts w:ascii="Arial" w:hAnsi="Arial" w:cs="Arial"/>
                <w:sz w:val="28"/>
                <w:szCs w:val="24"/>
              </w:rPr>
            </w:pPr>
            <w:r>
              <w:rPr>
                <w:rFonts w:ascii="Arial" w:hAnsi="Arial" w:cs="Arial"/>
                <w:sz w:val="28"/>
                <w:szCs w:val="24"/>
              </w:rPr>
              <w:t>Tianjin/Jinhua</w:t>
            </w:r>
            <w:r w:rsidR="003D6106" w:rsidRPr="007A79DC">
              <w:rPr>
                <w:rFonts w:ascii="Arial" w:hAnsi="Arial" w:cs="Arial"/>
                <w:sz w:val="28"/>
                <w:szCs w:val="24"/>
              </w:rPr>
              <w:t xml:space="preserve">      </w:t>
            </w:r>
            <w:r>
              <w:rPr>
                <w:rFonts w:ascii="Arial" w:hAnsi="Arial" w:cs="Arial"/>
                <w:sz w:val="28"/>
                <w:szCs w:val="24"/>
              </w:rPr>
              <w:t xml:space="preserve"> </w:t>
            </w:r>
            <w:r w:rsidR="003D6106" w:rsidRPr="007A79DC">
              <w:rPr>
                <w:rFonts w:ascii="Arial" w:hAnsi="Arial" w:cs="Arial"/>
                <w:sz w:val="28"/>
                <w:szCs w:val="24"/>
              </w:rPr>
              <w:t xml:space="preserve"> Roger Yan</w:t>
            </w:r>
          </w:p>
        </w:tc>
        <w:tc>
          <w:tcPr>
            <w:tcW w:w="5173" w:type="dxa"/>
          </w:tcPr>
          <w:p w14:paraId="17026C0E" w14:textId="77777777" w:rsidR="00A24C99" w:rsidRPr="007A79DC" w:rsidRDefault="00A24C99" w:rsidP="007C1BFD">
            <w:pPr>
              <w:pStyle w:val="BodyText"/>
              <w:rPr>
                <w:rFonts w:ascii="Arial" w:hAnsi="Arial" w:cs="Arial"/>
                <w:sz w:val="28"/>
                <w:szCs w:val="24"/>
              </w:rPr>
            </w:pPr>
          </w:p>
        </w:tc>
      </w:tr>
      <w:tr w:rsidR="00A24C99" w14:paraId="17026C12" w14:textId="77777777" w:rsidTr="007A79DC">
        <w:tc>
          <w:tcPr>
            <w:tcW w:w="5173" w:type="dxa"/>
          </w:tcPr>
          <w:p w14:paraId="17026C10" w14:textId="77777777" w:rsidR="008824F7" w:rsidRPr="007A79DC" w:rsidRDefault="003D6106" w:rsidP="007C1BFD">
            <w:pPr>
              <w:pStyle w:val="BodyText"/>
              <w:rPr>
                <w:rFonts w:ascii="Arial" w:hAnsi="Arial" w:cs="Arial"/>
                <w:sz w:val="28"/>
                <w:szCs w:val="24"/>
              </w:rPr>
            </w:pPr>
            <w:r>
              <w:rPr>
                <w:rFonts w:ascii="Arial" w:hAnsi="Arial" w:cs="Arial"/>
                <w:sz w:val="28"/>
                <w:szCs w:val="24"/>
              </w:rPr>
              <w:t>Kidderminster        Paul Woodward</w:t>
            </w:r>
          </w:p>
        </w:tc>
        <w:tc>
          <w:tcPr>
            <w:tcW w:w="5173" w:type="dxa"/>
          </w:tcPr>
          <w:p w14:paraId="17026C11" w14:textId="77777777" w:rsidR="00A24C99" w:rsidRPr="007A79DC" w:rsidRDefault="00A24C99" w:rsidP="007C1BFD">
            <w:pPr>
              <w:pStyle w:val="BodyText"/>
              <w:rPr>
                <w:rFonts w:ascii="Arial" w:hAnsi="Arial" w:cs="Arial"/>
                <w:b/>
                <w:sz w:val="28"/>
                <w:szCs w:val="24"/>
              </w:rPr>
            </w:pPr>
            <w:r w:rsidRPr="007A79DC">
              <w:rPr>
                <w:rFonts w:ascii="Arial" w:hAnsi="Arial" w:cs="Arial"/>
                <w:b/>
                <w:sz w:val="28"/>
                <w:szCs w:val="24"/>
              </w:rPr>
              <w:t>Global Brand</w:t>
            </w:r>
          </w:p>
        </w:tc>
      </w:tr>
      <w:tr w:rsidR="00A57FE5" w14:paraId="17026C17" w14:textId="77777777" w:rsidTr="007A79DC">
        <w:tc>
          <w:tcPr>
            <w:tcW w:w="5173" w:type="dxa"/>
          </w:tcPr>
          <w:p w14:paraId="17026C13" w14:textId="77777777" w:rsidR="00A57FE5" w:rsidRPr="007A79DC" w:rsidRDefault="00A57FE5" w:rsidP="007C1BFD">
            <w:pPr>
              <w:pStyle w:val="BodyText"/>
              <w:rPr>
                <w:rFonts w:ascii="Arial" w:hAnsi="Arial" w:cs="Arial"/>
                <w:sz w:val="28"/>
                <w:szCs w:val="24"/>
              </w:rPr>
            </w:pPr>
          </w:p>
        </w:tc>
        <w:tc>
          <w:tcPr>
            <w:tcW w:w="5173" w:type="dxa"/>
          </w:tcPr>
          <w:p w14:paraId="5F43813A" w14:textId="77777777" w:rsidR="00A57FE5" w:rsidRPr="007A79DC" w:rsidRDefault="00A57FE5" w:rsidP="005F62EA">
            <w:pPr>
              <w:pStyle w:val="BodyText"/>
              <w:rPr>
                <w:rFonts w:ascii="Arial" w:hAnsi="Arial" w:cs="Arial"/>
                <w:sz w:val="28"/>
                <w:szCs w:val="24"/>
              </w:rPr>
            </w:pPr>
            <w:r>
              <w:rPr>
                <w:rFonts w:ascii="Arial" w:hAnsi="Arial" w:cs="Arial"/>
                <w:sz w:val="28"/>
                <w:szCs w:val="24"/>
              </w:rPr>
              <w:t xml:space="preserve">Brand </w:t>
            </w:r>
            <w:r w:rsidRPr="007A79DC">
              <w:rPr>
                <w:rFonts w:ascii="Arial" w:hAnsi="Arial" w:cs="Arial"/>
                <w:sz w:val="28"/>
                <w:szCs w:val="24"/>
              </w:rPr>
              <w:t xml:space="preserve">           </w:t>
            </w:r>
            <w:r>
              <w:rPr>
                <w:rFonts w:ascii="Arial" w:hAnsi="Arial" w:cs="Arial"/>
                <w:sz w:val="28"/>
                <w:szCs w:val="24"/>
              </w:rPr>
              <w:t xml:space="preserve"> </w:t>
            </w:r>
            <w:r w:rsidRPr="007A79DC">
              <w:rPr>
                <w:rFonts w:ascii="Arial" w:hAnsi="Arial" w:cs="Arial"/>
                <w:sz w:val="28"/>
                <w:szCs w:val="24"/>
              </w:rPr>
              <w:t xml:space="preserve"> </w:t>
            </w:r>
          </w:p>
          <w:p w14:paraId="17026C16" w14:textId="5BEC3CFE" w:rsidR="00A57FE5" w:rsidRPr="007A79DC" w:rsidRDefault="00A57FE5" w:rsidP="007C1BFD">
            <w:pPr>
              <w:pStyle w:val="BodyText"/>
              <w:rPr>
                <w:rFonts w:ascii="Arial" w:hAnsi="Arial" w:cs="Arial"/>
                <w:sz w:val="28"/>
                <w:szCs w:val="24"/>
              </w:rPr>
            </w:pPr>
          </w:p>
        </w:tc>
      </w:tr>
      <w:tr w:rsidR="00A57FE5" w14:paraId="17026C1A" w14:textId="77777777" w:rsidTr="00BF5067">
        <w:tc>
          <w:tcPr>
            <w:tcW w:w="5173" w:type="dxa"/>
            <w:vAlign w:val="bottom"/>
          </w:tcPr>
          <w:p w14:paraId="17026C18" w14:textId="77777777" w:rsidR="00A57FE5" w:rsidRPr="007A79DC" w:rsidRDefault="00A57FE5" w:rsidP="007C1BFD">
            <w:pPr>
              <w:pStyle w:val="BodyText"/>
              <w:rPr>
                <w:rFonts w:ascii="Arial" w:hAnsi="Arial" w:cs="Arial"/>
                <w:b/>
                <w:sz w:val="28"/>
                <w:szCs w:val="24"/>
              </w:rPr>
            </w:pPr>
            <w:r w:rsidRPr="007A79DC">
              <w:rPr>
                <w:rFonts w:ascii="Arial" w:hAnsi="Arial" w:cs="Arial"/>
                <w:b/>
                <w:sz w:val="28"/>
                <w:szCs w:val="24"/>
              </w:rPr>
              <w:t>HR</w:t>
            </w:r>
          </w:p>
        </w:tc>
        <w:tc>
          <w:tcPr>
            <w:tcW w:w="5173" w:type="dxa"/>
          </w:tcPr>
          <w:p w14:paraId="17026C19" w14:textId="3BC1801D" w:rsidR="00A57FE5" w:rsidRPr="007A79DC" w:rsidRDefault="00A57FE5" w:rsidP="005B2830">
            <w:pPr>
              <w:pStyle w:val="BodyText"/>
              <w:rPr>
                <w:rFonts w:ascii="Arial" w:hAnsi="Arial" w:cs="Arial"/>
                <w:sz w:val="28"/>
                <w:szCs w:val="24"/>
              </w:rPr>
            </w:pPr>
            <w:r w:rsidRPr="007A79DC">
              <w:rPr>
                <w:rFonts w:ascii="Arial" w:hAnsi="Arial" w:cs="Arial"/>
                <w:sz w:val="28"/>
                <w:szCs w:val="24"/>
              </w:rPr>
              <w:t xml:space="preserve">Digital                     </w:t>
            </w:r>
          </w:p>
        </w:tc>
      </w:tr>
      <w:tr w:rsidR="00A57FE5" w14:paraId="17026C1F" w14:textId="77777777" w:rsidTr="00BF5067">
        <w:tc>
          <w:tcPr>
            <w:tcW w:w="5173" w:type="dxa"/>
          </w:tcPr>
          <w:p w14:paraId="17026C1B" w14:textId="77777777" w:rsidR="00A57FE5" w:rsidRDefault="00A57FE5" w:rsidP="007C1BFD">
            <w:pPr>
              <w:pStyle w:val="BodyText"/>
              <w:rPr>
                <w:rFonts w:ascii="Arial" w:hAnsi="Arial" w:cs="Arial"/>
                <w:sz w:val="28"/>
                <w:szCs w:val="24"/>
              </w:rPr>
            </w:pPr>
            <w:r w:rsidRPr="007A79DC">
              <w:rPr>
                <w:rFonts w:ascii="Arial" w:hAnsi="Arial" w:cs="Arial"/>
                <w:sz w:val="28"/>
                <w:szCs w:val="24"/>
              </w:rPr>
              <w:t xml:space="preserve">Harsa Beagley, Carole </w:t>
            </w:r>
            <w:r>
              <w:rPr>
                <w:rFonts w:ascii="Arial" w:hAnsi="Arial" w:cs="Arial"/>
                <w:sz w:val="28"/>
                <w:szCs w:val="24"/>
              </w:rPr>
              <w:t>Briquet</w:t>
            </w:r>
            <w:r w:rsidRPr="007A79DC">
              <w:rPr>
                <w:rFonts w:ascii="Arial" w:hAnsi="Arial" w:cs="Arial"/>
                <w:sz w:val="28"/>
                <w:szCs w:val="24"/>
              </w:rPr>
              <w:t xml:space="preserve">, </w:t>
            </w:r>
          </w:p>
          <w:p w14:paraId="17026C1C" w14:textId="77777777" w:rsidR="00A57FE5" w:rsidRPr="007A79DC" w:rsidRDefault="00A57FE5" w:rsidP="007C1BFD">
            <w:pPr>
              <w:pStyle w:val="BodyText"/>
              <w:rPr>
                <w:rFonts w:ascii="Arial" w:hAnsi="Arial" w:cs="Arial"/>
                <w:sz w:val="28"/>
                <w:szCs w:val="24"/>
              </w:rPr>
            </w:pPr>
            <w:r>
              <w:rPr>
                <w:rFonts w:ascii="Arial" w:hAnsi="Arial" w:cs="Arial"/>
                <w:sz w:val="28"/>
                <w:szCs w:val="24"/>
              </w:rPr>
              <w:t>Lucy Lu, Penny Waldron</w:t>
            </w:r>
          </w:p>
        </w:tc>
        <w:tc>
          <w:tcPr>
            <w:tcW w:w="5173" w:type="dxa"/>
          </w:tcPr>
          <w:p w14:paraId="095C9D8C" w14:textId="77777777" w:rsidR="00A57FE5" w:rsidRDefault="00A57FE5" w:rsidP="005F62EA">
            <w:pPr>
              <w:pStyle w:val="BodyText"/>
              <w:rPr>
                <w:rFonts w:ascii="Arial" w:hAnsi="Arial" w:cs="Arial"/>
                <w:sz w:val="28"/>
                <w:szCs w:val="24"/>
              </w:rPr>
            </w:pPr>
            <w:r w:rsidRPr="007A79DC">
              <w:rPr>
                <w:rFonts w:ascii="Arial" w:hAnsi="Arial" w:cs="Arial"/>
                <w:sz w:val="28"/>
                <w:szCs w:val="24"/>
              </w:rPr>
              <w:t xml:space="preserve">I&amp;D                         </w:t>
            </w:r>
          </w:p>
          <w:p w14:paraId="17026C1E" w14:textId="4114C280" w:rsidR="00A57FE5" w:rsidRPr="007A79DC" w:rsidRDefault="00A57FE5" w:rsidP="005B2830">
            <w:pPr>
              <w:pStyle w:val="BodyText"/>
              <w:rPr>
                <w:rFonts w:ascii="Arial" w:hAnsi="Arial" w:cs="Arial"/>
                <w:sz w:val="28"/>
                <w:szCs w:val="24"/>
              </w:rPr>
            </w:pPr>
            <w:r w:rsidRPr="007A79DC">
              <w:rPr>
                <w:rFonts w:ascii="Arial" w:hAnsi="Arial" w:cs="Arial"/>
                <w:sz w:val="28"/>
                <w:szCs w:val="24"/>
              </w:rPr>
              <w:t xml:space="preserve">Regulatory Affairs  </w:t>
            </w:r>
          </w:p>
        </w:tc>
      </w:tr>
      <w:tr w:rsidR="00A57FE5" w14:paraId="17026C22" w14:textId="77777777" w:rsidTr="007A79DC">
        <w:tc>
          <w:tcPr>
            <w:tcW w:w="5173" w:type="dxa"/>
          </w:tcPr>
          <w:p w14:paraId="17026C20" w14:textId="77777777" w:rsidR="00A57FE5" w:rsidRPr="007A79DC" w:rsidRDefault="00A57FE5" w:rsidP="007C1BFD">
            <w:pPr>
              <w:pStyle w:val="BodyText"/>
              <w:rPr>
                <w:rFonts w:ascii="Arial" w:hAnsi="Arial" w:cs="Arial"/>
                <w:sz w:val="28"/>
                <w:szCs w:val="24"/>
              </w:rPr>
            </w:pPr>
          </w:p>
        </w:tc>
        <w:tc>
          <w:tcPr>
            <w:tcW w:w="5173" w:type="dxa"/>
          </w:tcPr>
          <w:p w14:paraId="17026C21" w14:textId="77777777" w:rsidR="00A57FE5" w:rsidRPr="007A79DC" w:rsidRDefault="00A57FE5" w:rsidP="007C1BFD">
            <w:pPr>
              <w:pStyle w:val="BodyText"/>
              <w:rPr>
                <w:rFonts w:ascii="Arial" w:hAnsi="Arial" w:cs="Arial"/>
                <w:sz w:val="28"/>
                <w:szCs w:val="24"/>
              </w:rPr>
            </w:pPr>
          </w:p>
        </w:tc>
      </w:tr>
    </w:tbl>
    <w:p w14:paraId="17026C23" w14:textId="77777777" w:rsidR="00577669" w:rsidRDefault="00577669" w:rsidP="007C1BFD">
      <w:pPr>
        <w:pStyle w:val="BodyText"/>
        <w:ind w:left="360"/>
        <w:rPr>
          <w:rFonts w:ascii="Arial" w:hAnsi="Arial" w:cs="Arial"/>
          <w:b/>
          <w:szCs w:val="24"/>
        </w:rPr>
        <w:sectPr w:rsidR="00577669" w:rsidSect="00564967">
          <w:headerReference w:type="default" r:id="rId12"/>
          <w:footerReference w:type="default" r:id="rId13"/>
          <w:headerReference w:type="first" r:id="rId14"/>
          <w:footerReference w:type="first" r:id="rId15"/>
          <w:pgSz w:w="11906" w:h="16838"/>
          <w:pgMar w:top="1241" w:right="849" w:bottom="113" w:left="567" w:header="567" w:footer="219" w:gutter="0"/>
          <w:pgNumType w:start="1"/>
          <w:cols w:space="708"/>
          <w:docGrid w:linePitch="360"/>
        </w:sectPr>
      </w:pPr>
    </w:p>
    <w:p w14:paraId="17026C24" w14:textId="77777777" w:rsidR="009157D0" w:rsidRDefault="009157D0" w:rsidP="007C1BFD">
      <w:pPr>
        <w:pStyle w:val="BodyText"/>
        <w:ind w:left="360"/>
        <w:rPr>
          <w:rFonts w:ascii="Arial" w:hAnsi="Arial" w:cs="Arial"/>
          <w:b/>
          <w:szCs w:val="24"/>
        </w:rPr>
      </w:pPr>
    </w:p>
    <w:p w14:paraId="17026C27" w14:textId="77777777" w:rsidR="009157D0" w:rsidRDefault="009157D0" w:rsidP="007C1BFD">
      <w:pPr>
        <w:pStyle w:val="BodyText"/>
        <w:ind w:left="360"/>
        <w:rPr>
          <w:rFonts w:ascii="Arial" w:hAnsi="Arial" w:cs="Arial"/>
          <w:b/>
          <w:szCs w:val="24"/>
        </w:rPr>
      </w:pPr>
    </w:p>
    <w:p w14:paraId="17026C28" w14:textId="77777777" w:rsidR="00EA2C3E" w:rsidRPr="00EA2C3E" w:rsidRDefault="00564967" w:rsidP="00EA2C3E">
      <w:pPr>
        <w:pStyle w:val="ListParagraph"/>
        <w:numPr>
          <w:ilvl w:val="0"/>
          <w:numId w:val="7"/>
        </w:numPr>
        <w:spacing w:before="120" w:after="240" w:line="240" w:lineRule="auto"/>
        <w:jc w:val="both"/>
        <w:rPr>
          <w:rFonts w:ascii="Arial" w:hAnsi="Arial" w:cs="Arial"/>
          <w:b/>
          <w:sz w:val="28"/>
          <w:szCs w:val="24"/>
        </w:rPr>
      </w:pPr>
      <w:r w:rsidRPr="005259DD">
        <w:rPr>
          <w:rFonts w:ascii="Arial" w:hAnsi="Arial" w:cs="Arial"/>
          <w:b/>
          <w:szCs w:val="24"/>
        </w:rPr>
        <w:br w:type="page"/>
      </w:r>
      <w:r w:rsidR="0093447D">
        <w:rPr>
          <w:rFonts w:ascii="Arial" w:hAnsi="Arial" w:cs="Arial"/>
          <w:b/>
          <w:color w:val="7F7F7F" w:themeColor="text1" w:themeTint="80"/>
          <w:sz w:val="28"/>
          <w:szCs w:val="24"/>
        </w:rPr>
        <w:lastRenderedPageBreak/>
        <w:t>Policy Objective</w:t>
      </w:r>
    </w:p>
    <w:p w14:paraId="17026C29" w14:textId="77777777" w:rsidR="00EA2C3E" w:rsidRPr="00EA2C3E" w:rsidRDefault="00EA2C3E" w:rsidP="00EA2C3E">
      <w:pPr>
        <w:pStyle w:val="ListParagraph"/>
        <w:spacing w:before="120" w:after="240" w:line="240" w:lineRule="auto"/>
        <w:ind w:left="360"/>
        <w:jc w:val="both"/>
        <w:rPr>
          <w:rFonts w:ascii="Arial" w:hAnsi="Arial" w:cs="Arial"/>
          <w:b/>
          <w:sz w:val="28"/>
          <w:szCs w:val="24"/>
        </w:rPr>
      </w:pPr>
    </w:p>
    <w:p w14:paraId="17026C2A" w14:textId="77777777" w:rsidR="00807CC0" w:rsidRPr="00807CC0" w:rsidRDefault="008A2C35" w:rsidP="00EA2C3E">
      <w:pPr>
        <w:pStyle w:val="ListParagraph"/>
        <w:numPr>
          <w:ilvl w:val="1"/>
          <w:numId w:val="7"/>
        </w:numPr>
        <w:autoSpaceDE w:val="0"/>
        <w:autoSpaceDN w:val="0"/>
        <w:adjustRightInd w:val="0"/>
        <w:spacing w:before="120" w:after="240" w:line="240" w:lineRule="auto"/>
        <w:jc w:val="both"/>
        <w:rPr>
          <w:rFonts w:ascii="Arial" w:hAnsi="Arial" w:cs="Arial"/>
          <w:sz w:val="23"/>
          <w:szCs w:val="23"/>
        </w:rPr>
      </w:pPr>
      <w:r>
        <w:rPr>
          <w:rFonts w:ascii="Arial" w:hAnsi="Arial" w:cs="Arial"/>
          <w:sz w:val="23"/>
          <w:szCs w:val="23"/>
        </w:rPr>
        <w:t>At</w:t>
      </w:r>
      <w:r w:rsidRPr="00807CC0">
        <w:rPr>
          <w:rFonts w:ascii="Arial" w:hAnsi="Arial" w:cs="Arial"/>
          <w:sz w:val="23"/>
          <w:szCs w:val="23"/>
        </w:rPr>
        <w:t xml:space="preserve"> ColArt </w:t>
      </w:r>
      <w:r>
        <w:rPr>
          <w:rFonts w:ascii="Arial" w:hAnsi="Arial" w:cs="Arial"/>
          <w:sz w:val="23"/>
          <w:szCs w:val="23"/>
        </w:rPr>
        <w:t>a</w:t>
      </w:r>
      <w:r w:rsidR="00807CC0" w:rsidRPr="00807CC0">
        <w:rPr>
          <w:rFonts w:ascii="Arial" w:hAnsi="Arial" w:cs="Arial"/>
          <w:sz w:val="23"/>
          <w:szCs w:val="23"/>
        </w:rPr>
        <w:t xml:space="preserve">ppraisals </w:t>
      </w:r>
      <w:r>
        <w:rPr>
          <w:rFonts w:ascii="Arial" w:hAnsi="Arial" w:cs="Arial"/>
          <w:sz w:val="23"/>
          <w:szCs w:val="23"/>
        </w:rPr>
        <w:t>as</w:t>
      </w:r>
      <w:r w:rsidR="00807CC0" w:rsidRPr="00807CC0">
        <w:rPr>
          <w:rFonts w:ascii="Arial" w:hAnsi="Arial" w:cs="Arial"/>
          <w:sz w:val="23"/>
          <w:szCs w:val="23"/>
        </w:rPr>
        <w:t xml:space="preserve"> part of performance </w:t>
      </w:r>
      <w:r>
        <w:rPr>
          <w:rFonts w:ascii="Arial" w:hAnsi="Arial" w:cs="Arial"/>
          <w:sz w:val="23"/>
          <w:szCs w:val="23"/>
        </w:rPr>
        <w:t>review are</w:t>
      </w:r>
      <w:r w:rsidR="00807CC0" w:rsidRPr="00807CC0">
        <w:rPr>
          <w:rFonts w:ascii="Arial" w:hAnsi="Arial" w:cs="Arial"/>
          <w:sz w:val="23"/>
          <w:szCs w:val="23"/>
        </w:rPr>
        <w:t xml:space="preserve"> about motivating and developing employees and supporting them in performing their roles at the highest standard possible. This is achieved through the provision of opportunities for them constructively to discuss their performance with their manager and, in particular, to identify areas for development and mutually agreed ways in which those needs can be met.</w:t>
      </w:r>
    </w:p>
    <w:p w14:paraId="17026C2B" w14:textId="77777777" w:rsidR="00807CC0" w:rsidRPr="00807CC0" w:rsidRDefault="00807CC0" w:rsidP="007C1BFD">
      <w:pPr>
        <w:pStyle w:val="ListParagraph"/>
        <w:autoSpaceDE w:val="0"/>
        <w:autoSpaceDN w:val="0"/>
        <w:adjustRightInd w:val="0"/>
        <w:spacing w:after="0" w:line="240" w:lineRule="auto"/>
        <w:ind w:left="716"/>
        <w:jc w:val="both"/>
        <w:rPr>
          <w:rFonts w:ascii="Arial" w:hAnsi="Arial" w:cs="Arial"/>
          <w:sz w:val="23"/>
          <w:szCs w:val="23"/>
        </w:rPr>
      </w:pPr>
    </w:p>
    <w:p w14:paraId="17026C2C" w14:textId="77777777" w:rsidR="00807CC0" w:rsidRPr="008A2C35" w:rsidRDefault="00807CC0"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07CC0">
        <w:rPr>
          <w:rFonts w:ascii="Arial" w:hAnsi="Arial" w:cs="Arial"/>
          <w:sz w:val="23"/>
          <w:szCs w:val="23"/>
        </w:rPr>
        <w:t xml:space="preserve">Performance </w:t>
      </w:r>
      <w:r w:rsidR="008A2C35">
        <w:rPr>
          <w:rFonts w:ascii="Arial" w:hAnsi="Arial" w:cs="Arial"/>
          <w:sz w:val="23"/>
          <w:szCs w:val="23"/>
        </w:rPr>
        <w:t>appraisal</w:t>
      </w:r>
      <w:r w:rsidRPr="00807CC0">
        <w:rPr>
          <w:rFonts w:ascii="Arial" w:hAnsi="Arial" w:cs="Arial"/>
          <w:sz w:val="23"/>
          <w:szCs w:val="23"/>
        </w:rPr>
        <w:t xml:space="preserve"> </w:t>
      </w:r>
      <w:r w:rsidR="008A2C35">
        <w:rPr>
          <w:rFonts w:ascii="Arial" w:hAnsi="Arial" w:cs="Arial"/>
          <w:sz w:val="23"/>
          <w:szCs w:val="23"/>
        </w:rPr>
        <w:t>will be a</w:t>
      </w:r>
      <w:r w:rsidRPr="00807CC0">
        <w:rPr>
          <w:rFonts w:ascii="Arial" w:hAnsi="Arial" w:cs="Arial"/>
          <w:sz w:val="23"/>
          <w:szCs w:val="23"/>
        </w:rPr>
        <w:t xml:space="preserve"> comprehensive, continuous and flexible approach to the </w:t>
      </w:r>
      <w:r w:rsidR="008A2C35">
        <w:rPr>
          <w:rFonts w:ascii="Arial" w:hAnsi="Arial" w:cs="Arial"/>
          <w:sz w:val="23"/>
          <w:szCs w:val="23"/>
        </w:rPr>
        <w:t>continuous improvement</w:t>
      </w:r>
      <w:r w:rsidRPr="00807CC0">
        <w:rPr>
          <w:rFonts w:ascii="Arial" w:hAnsi="Arial" w:cs="Arial"/>
          <w:sz w:val="23"/>
          <w:szCs w:val="23"/>
        </w:rPr>
        <w:t xml:space="preserve"> of teams and individuals and is a natural process of management. Effective performance management is essential to the ongoing success of ColArt</w:t>
      </w:r>
      <w:r w:rsidR="008A2C35">
        <w:rPr>
          <w:rFonts w:ascii="Arial" w:hAnsi="Arial" w:cs="Arial"/>
          <w:sz w:val="23"/>
          <w:szCs w:val="23"/>
        </w:rPr>
        <w:t xml:space="preserve"> as i</w:t>
      </w:r>
      <w:r w:rsidRPr="008A2C35">
        <w:rPr>
          <w:rFonts w:ascii="Arial" w:hAnsi="Arial" w:cs="Arial"/>
          <w:sz w:val="23"/>
          <w:szCs w:val="23"/>
        </w:rPr>
        <w:t xml:space="preserve">t </w:t>
      </w:r>
      <w:r w:rsidR="008A2C35">
        <w:rPr>
          <w:rFonts w:ascii="Arial" w:hAnsi="Arial" w:cs="Arial"/>
          <w:sz w:val="23"/>
          <w:szCs w:val="23"/>
        </w:rPr>
        <w:t>creates</w:t>
      </w:r>
      <w:r w:rsidRPr="008A2C35">
        <w:rPr>
          <w:rFonts w:ascii="Arial" w:hAnsi="Arial" w:cs="Arial"/>
          <w:sz w:val="23"/>
          <w:szCs w:val="23"/>
        </w:rPr>
        <w:t xml:space="preserve"> a shared vision of the purpose and aims of the business </w:t>
      </w:r>
      <w:r w:rsidR="008A2C35">
        <w:rPr>
          <w:rFonts w:ascii="Arial" w:hAnsi="Arial" w:cs="Arial"/>
          <w:sz w:val="23"/>
          <w:szCs w:val="23"/>
        </w:rPr>
        <w:t>whilst</w:t>
      </w:r>
      <w:r w:rsidRPr="008A2C35">
        <w:rPr>
          <w:rFonts w:ascii="Arial" w:hAnsi="Arial" w:cs="Arial"/>
          <w:sz w:val="23"/>
          <w:szCs w:val="23"/>
        </w:rPr>
        <w:t xml:space="preserve"> ensuring that each employee understands how they contribute to these aims.</w:t>
      </w:r>
    </w:p>
    <w:p w14:paraId="17026C2D" w14:textId="77777777" w:rsidR="00807CC0" w:rsidRPr="00807CC0" w:rsidRDefault="00807CC0" w:rsidP="007C1BFD">
      <w:pPr>
        <w:pStyle w:val="ListParagraph"/>
        <w:autoSpaceDE w:val="0"/>
        <w:autoSpaceDN w:val="0"/>
        <w:adjustRightInd w:val="0"/>
        <w:spacing w:after="0" w:line="240" w:lineRule="auto"/>
        <w:ind w:left="716"/>
        <w:jc w:val="both"/>
        <w:rPr>
          <w:rFonts w:ascii="Arial" w:hAnsi="Arial" w:cs="Arial"/>
          <w:sz w:val="23"/>
          <w:szCs w:val="23"/>
        </w:rPr>
      </w:pPr>
    </w:p>
    <w:p w14:paraId="17026C2E" w14:textId="77777777" w:rsidR="00807CC0" w:rsidRPr="00807CC0" w:rsidRDefault="00807CC0"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07CC0">
        <w:rPr>
          <w:rFonts w:ascii="Arial" w:hAnsi="Arial" w:cs="Arial"/>
          <w:sz w:val="23"/>
          <w:szCs w:val="23"/>
        </w:rPr>
        <w:t>In support of this, ColArt expects all its employees to participate in the appraisal process positively and constructively, whether they are conducting an appraisal or being appraised. All employees should receive constructive feedback on a regular basis from their managers about their achievements at work not just through the formal annual appraisal.</w:t>
      </w:r>
    </w:p>
    <w:p w14:paraId="17026C2F" w14:textId="77777777" w:rsidR="00807CC0" w:rsidRPr="00807CC0" w:rsidRDefault="00807CC0" w:rsidP="007C1BFD">
      <w:pPr>
        <w:pStyle w:val="ListParagraph"/>
        <w:autoSpaceDE w:val="0"/>
        <w:autoSpaceDN w:val="0"/>
        <w:adjustRightInd w:val="0"/>
        <w:spacing w:after="0" w:line="240" w:lineRule="auto"/>
        <w:ind w:left="716"/>
        <w:jc w:val="both"/>
        <w:rPr>
          <w:rFonts w:ascii="Arial" w:hAnsi="Arial" w:cs="Arial"/>
          <w:sz w:val="23"/>
          <w:szCs w:val="23"/>
        </w:rPr>
      </w:pPr>
    </w:p>
    <w:p w14:paraId="17026C30" w14:textId="77777777" w:rsidR="00BF5067" w:rsidRPr="008A2C35" w:rsidRDefault="00807CC0"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07CC0">
        <w:rPr>
          <w:rFonts w:ascii="Arial" w:hAnsi="Arial" w:cs="Arial"/>
          <w:sz w:val="23"/>
          <w:szCs w:val="23"/>
        </w:rPr>
        <w:t>Appraisals should be a positive experience, although development needs and areas where performance has been less stro</w:t>
      </w:r>
      <w:r w:rsidR="008A2C35">
        <w:rPr>
          <w:rFonts w:ascii="Arial" w:hAnsi="Arial" w:cs="Arial"/>
          <w:sz w:val="23"/>
          <w:szCs w:val="23"/>
        </w:rPr>
        <w:t xml:space="preserve">ng should also be discussed. The process is </w:t>
      </w:r>
      <w:r w:rsidRPr="00807CC0">
        <w:rPr>
          <w:rFonts w:ascii="Arial" w:hAnsi="Arial" w:cs="Arial"/>
          <w:sz w:val="23"/>
          <w:szCs w:val="23"/>
        </w:rPr>
        <w:t>not</w:t>
      </w:r>
      <w:r w:rsidR="008A2C35">
        <w:rPr>
          <w:rFonts w:ascii="Arial" w:hAnsi="Arial" w:cs="Arial"/>
          <w:sz w:val="23"/>
          <w:szCs w:val="23"/>
        </w:rPr>
        <w:t xml:space="preserve"> meant to</w:t>
      </w:r>
      <w:r w:rsidRPr="00807CC0">
        <w:rPr>
          <w:rFonts w:ascii="Arial" w:hAnsi="Arial" w:cs="Arial"/>
          <w:sz w:val="23"/>
          <w:szCs w:val="23"/>
        </w:rPr>
        <w:t xml:space="preserve"> replace normal day to day feedback for work done well or where there are problems.  ColArt expects managers to have meetings with their employees at regular intervals throughout the year to discuss how they are doing.</w:t>
      </w:r>
    </w:p>
    <w:p w14:paraId="17026C31" w14:textId="77777777" w:rsidR="008A2C35" w:rsidRDefault="008A2C35" w:rsidP="007C1BFD">
      <w:pPr>
        <w:pStyle w:val="BodyText"/>
        <w:numPr>
          <w:ilvl w:val="0"/>
          <w:numId w:val="7"/>
        </w:numPr>
        <w:spacing w:before="240" w:after="200"/>
        <w:contextualSpacing/>
        <w:rPr>
          <w:rFonts w:ascii="Arial" w:hAnsi="Arial" w:cs="Arial"/>
          <w:b/>
          <w:color w:val="7F7F7F" w:themeColor="text1" w:themeTint="80"/>
          <w:sz w:val="28"/>
          <w:szCs w:val="24"/>
        </w:rPr>
      </w:pPr>
      <w:r>
        <w:rPr>
          <w:rFonts w:ascii="Arial" w:hAnsi="Arial" w:cs="Arial"/>
          <w:b/>
          <w:color w:val="7F7F7F" w:themeColor="text1" w:themeTint="80"/>
          <w:sz w:val="28"/>
          <w:szCs w:val="24"/>
        </w:rPr>
        <w:t>Scope</w:t>
      </w:r>
    </w:p>
    <w:p w14:paraId="17026C32" w14:textId="77777777" w:rsidR="008A2C35" w:rsidRDefault="008A2C35"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A2C35">
        <w:rPr>
          <w:rFonts w:ascii="Arial" w:hAnsi="Arial" w:cs="Arial"/>
          <w:sz w:val="23"/>
          <w:szCs w:val="23"/>
        </w:rPr>
        <w:t>The appraisal process must comply with the contents of this policy and all employees within the global ColArt Group must be covered by an appraisal process.</w:t>
      </w:r>
    </w:p>
    <w:p w14:paraId="17026C33" w14:textId="77777777" w:rsidR="008A2C35" w:rsidRDefault="008A2C35" w:rsidP="007C1BFD">
      <w:pPr>
        <w:pStyle w:val="ListParagraph"/>
        <w:autoSpaceDE w:val="0"/>
        <w:autoSpaceDN w:val="0"/>
        <w:adjustRightInd w:val="0"/>
        <w:spacing w:after="0" w:line="240" w:lineRule="auto"/>
        <w:ind w:left="716"/>
        <w:jc w:val="both"/>
        <w:rPr>
          <w:rFonts w:ascii="Arial" w:hAnsi="Arial" w:cs="Arial"/>
          <w:sz w:val="23"/>
          <w:szCs w:val="23"/>
        </w:rPr>
      </w:pPr>
    </w:p>
    <w:p w14:paraId="17026C34" w14:textId="77777777" w:rsidR="008A2C35" w:rsidRPr="008A2C35" w:rsidRDefault="009C27B3"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Different </w:t>
      </w:r>
      <w:r w:rsidR="008A2C35" w:rsidRPr="008A2C35">
        <w:rPr>
          <w:rFonts w:ascii="Arial" w:hAnsi="Arial" w:cs="Arial"/>
          <w:sz w:val="23"/>
          <w:szCs w:val="23"/>
        </w:rPr>
        <w:t>format</w:t>
      </w:r>
      <w:r>
        <w:rPr>
          <w:rFonts w:ascii="Arial" w:hAnsi="Arial" w:cs="Arial"/>
          <w:sz w:val="23"/>
          <w:szCs w:val="23"/>
        </w:rPr>
        <w:t>s</w:t>
      </w:r>
      <w:r w:rsidR="008A2C35" w:rsidRPr="008A2C35">
        <w:rPr>
          <w:rFonts w:ascii="Arial" w:hAnsi="Arial" w:cs="Arial"/>
          <w:sz w:val="23"/>
          <w:szCs w:val="23"/>
        </w:rPr>
        <w:t xml:space="preserve"> of appraisal</w:t>
      </w:r>
      <w:r>
        <w:rPr>
          <w:rFonts w:ascii="Arial" w:hAnsi="Arial" w:cs="Arial"/>
          <w:sz w:val="23"/>
          <w:szCs w:val="23"/>
        </w:rPr>
        <w:t xml:space="preserve"> </w:t>
      </w:r>
      <w:r w:rsidR="000141A5">
        <w:rPr>
          <w:rFonts w:ascii="Arial" w:hAnsi="Arial" w:cs="Arial"/>
          <w:sz w:val="23"/>
          <w:szCs w:val="23"/>
        </w:rPr>
        <w:t>will</w:t>
      </w:r>
      <w:r>
        <w:rPr>
          <w:rFonts w:ascii="Arial" w:hAnsi="Arial" w:cs="Arial"/>
          <w:sz w:val="23"/>
          <w:szCs w:val="23"/>
        </w:rPr>
        <w:t xml:space="preserve"> be used for different levels of employees for example the process of appraisal for line</w:t>
      </w:r>
      <w:r w:rsidR="008A2C35" w:rsidRPr="008A2C35">
        <w:rPr>
          <w:rFonts w:ascii="Arial" w:hAnsi="Arial" w:cs="Arial"/>
          <w:sz w:val="23"/>
          <w:szCs w:val="23"/>
        </w:rPr>
        <w:t xml:space="preserve"> management </w:t>
      </w:r>
      <w:r w:rsidR="00A27DB9">
        <w:rPr>
          <w:rFonts w:ascii="Arial" w:hAnsi="Arial" w:cs="Arial"/>
          <w:sz w:val="23"/>
          <w:szCs w:val="23"/>
        </w:rPr>
        <w:t>will</w:t>
      </w:r>
      <w:r w:rsidR="008A2C35">
        <w:rPr>
          <w:rFonts w:ascii="Arial" w:hAnsi="Arial" w:cs="Arial"/>
          <w:sz w:val="23"/>
          <w:szCs w:val="23"/>
        </w:rPr>
        <w:t xml:space="preserve"> reflect ColArt’s</w:t>
      </w:r>
      <w:r w:rsidR="008A2C35" w:rsidRPr="008A2C35">
        <w:rPr>
          <w:rFonts w:ascii="Arial" w:hAnsi="Arial" w:cs="Arial"/>
          <w:sz w:val="23"/>
          <w:szCs w:val="23"/>
        </w:rPr>
        <w:t xml:space="preserve"> focus on leadership behaviours</w:t>
      </w:r>
      <w:r w:rsidR="008A2C35">
        <w:rPr>
          <w:rFonts w:ascii="Arial" w:hAnsi="Arial" w:cs="Arial"/>
          <w:sz w:val="23"/>
          <w:szCs w:val="23"/>
        </w:rPr>
        <w:t xml:space="preserve"> </w:t>
      </w:r>
      <w:r w:rsidR="00A27DB9">
        <w:rPr>
          <w:rFonts w:ascii="Arial" w:hAnsi="Arial" w:cs="Arial"/>
          <w:sz w:val="23"/>
          <w:szCs w:val="23"/>
        </w:rPr>
        <w:t>whereas at the shop floor levels focus will be on specific skills</w:t>
      </w:r>
      <w:r w:rsidR="008A2C35" w:rsidRPr="008A2C35">
        <w:rPr>
          <w:rFonts w:ascii="Arial" w:hAnsi="Arial" w:cs="Arial"/>
          <w:sz w:val="23"/>
          <w:szCs w:val="23"/>
        </w:rPr>
        <w:t>.</w:t>
      </w:r>
    </w:p>
    <w:p w14:paraId="17026C35" w14:textId="77777777" w:rsidR="008A2C35" w:rsidRPr="008A2C35" w:rsidRDefault="0093447D" w:rsidP="00EA2C3E">
      <w:pPr>
        <w:pStyle w:val="BodyText"/>
        <w:numPr>
          <w:ilvl w:val="0"/>
          <w:numId w:val="7"/>
        </w:numPr>
        <w:spacing w:before="240" w:after="200"/>
        <w:contextualSpacing/>
        <w:rPr>
          <w:rFonts w:ascii="Arial" w:hAnsi="Arial" w:cs="Arial"/>
          <w:b/>
          <w:color w:val="7F7F7F" w:themeColor="text1" w:themeTint="80"/>
          <w:sz w:val="28"/>
          <w:szCs w:val="24"/>
        </w:rPr>
      </w:pPr>
      <w:r>
        <w:rPr>
          <w:rFonts w:ascii="Arial" w:hAnsi="Arial" w:cs="Arial"/>
          <w:b/>
          <w:color w:val="7F7F7F" w:themeColor="text1" w:themeTint="80"/>
          <w:sz w:val="28"/>
          <w:szCs w:val="24"/>
        </w:rPr>
        <w:t>Policy Principles</w:t>
      </w:r>
    </w:p>
    <w:p w14:paraId="17026C36" w14:textId="77777777" w:rsidR="008A2C35" w:rsidRPr="008A2C35" w:rsidRDefault="008A2C35" w:rsidP="00EA2C3E">
      <w:pPr>
        <w:pStyle w:val="ListParagraph"/>
        <w:numPr>
          <w:ilvl w:val="1"/>
          <w:numId w:val="7"/>
        </w:numPr>
        <w:autoSpaceDE w:val="0"/>
        <w:autoSpaceDN w:val="0"/>
        <w:adjustRightInd w:val="0"/>
        <w:spacing w:after="0" w:line="240" w:lineRule="auto"/>
        <w:jc w:val="both"/>
        <w:rPr>
          <w:rFonts w:ascii="Arial" w:hAnsi="Arial" w:cs="Arial"/>
          <w:sz w:val="23"/>
          <w:szCs w:val="23"/>
        </w:rPr>
      </w:pPr>
      <w:r w:rsidRPr="008A2C35">
        <w:rPr>
          <w:rFonts w:ascii="Arial" w:hAnsi="Arial" w:cs="Arial"/>
          <w:b/>
          <w:bCs/>
          <w:sz w:val="23"/>
          <w:szCs w:val="23"/>
        </w:rPr>
        <w:t>Fair and Objective Appraisal</w:t>
      </w:r>
      <w:r w:rsidRPr="008A2C35">
        <w:rPr>
          <w:rFonts w:ascii="Arial" w:hAnsi="Arial" w:cs="Arial"/>
          <w:sz w:val="23"/>
          <w:szCs w:val="23"/>
        </w:rPr>
        <w:t xml:space="preserve">. As well as being an opportunity to discuss development, an important part of appraisals is the objective assessment of performance against specific objectives and the employee's role </w:t>
      </w:r>
      <w:r>
        <w:rPr>
          <w:rFonts w:ascii="Arial" w:hAnsi="Arial" w:cs="Arial"/>
          <w:sz w:val="23"/>
          <w:szCs w:val="23"/>
        </w:rPr>
        <w:t>specification</w:t>
      </w:r>
      <w:r w:rsidRPr="008A2C35">
        <w:rPr>
          <w:rFonts w:ascii="Arial" w:hAnsi="Arial" w:cs="Arial"/>
          <w:sz w:val="23"/>
          <w:szCs w:val="23"/>
        </w:rPr>
        <w:t xml:space="preserve">. Appraisals will be conducted fairly and in line with </w:t>
      </w:r>
      <w:r w:rsidR="001D5B7C">
        <w:rPr>
          <w:rFonts w:ascii="Arial" w:hAnsi="Arial" w:cs="Arial"/>
          <w:sz w:val="23"/>
          <w:szCs w:val="23"/>
        </w:rPr>
        <w:t>ColArt’s Code of Conduct</w:t>
      </w:r>
      <w:r w:rsidRPr="008A2C35">
        <w:rPr>
          <w:rFonts w:ascii="Arial" w:hAnsi="Arial" w:cs="Arial"/>
          <w:sz w:val="23"/>
          <w:szCs w:val="23"/>
        </w:rPr>
        <w:t>. No employee will be unfavourably treated on the grounds of sex, race, disability, religious belief, sexual orientation, age or any other irrelevant ground.</w:t>
      </w:r>
    </w:p>
    <w:p w14:paraId="17026C37" w14:textId="77777777" w:rsidR="008A2C35" w:rsidRPr="008A2C35" w:rsidRDefault="008A2C35" w:rsidP="007C1BFD">
      <w:pPr>
        <w:pStyle w:val="ListParagraph"/>
        <w:autoSpaceDE w:val="0"/>
        <w:autoSpaceDN w:val="0"/>
        <w:adjustRightInd w:val="0"/>
        <w:spacing w:after="0" w:line="240" w:lineRule="auto"/>
        <w:ind w:left="716"/>
        <w:jc w:val="both"/>
        <w:rPr>
          <w:rFonts w:ascii="Arial" w:hAnsi="Arial" w:cs="Arial"/>
          <w:sz w:val="23"/>
          <w:szCs w:val="23"/>
        </w:rPr>
      </w:pPr>
    </w:p>
    <w:p w14:paraId="17026C38" w14:textId="77777777" w:rsidR="008A2C35" w:rsidRDefault="008A2C35"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A2C35">
        <w:rPr>
          <w:rFonts w:ascii="Arial" w:hAnsi="Arial" w:cs="Arial"/>
          <w:b/>
          <w:bCs/>
          <w:sz w:val="23"/>
          <w:szCs w:val="23"/>
        </w:rPr>
        <w:t>Feedback to Employees</w:t>
      </w:r>
      <w:r w:rsidRPr="008A2C35">
        <w:rPr>
          <w:rFonts w:ascii="Arial" w:hAnsi="Arial" w:cs="Arial"/>
          <w:sz w:val="23"/>
          <w:szCs w:val="23"/>
        </w:rPr>
        <w:t xml:space="preserve">. It is important that employees receive feedback on how they are doing not just during the appraisal. Regular meetings should be held throughout the year to review how the employee is doing against their objectives – this should be a normal part of management. Feedback </w:t>
      </w:r>
      <w:r w:rsidR="001D5B7C">
        <w:rPr>
          <w:rFonts w:ascii="Arial" w:hAnsi="Arial" w:cs="Arial"/>
          <w:sz w:val="23"/>
          <w:szCs w:val="23"/>
        </w:rPr>
        <w:t>should where appropriate</w:t>
      </w:r>
      <w:r w:rsidRPr="008A2C35">
        <w:rPr>
          <w:rFonts w:ascii="Arial" w:hAnsi="Arial" w:cs="Arial"/>
          <w:sz w:val="23"/>
          <w:szCs w:val="23"/>
        </w:rPr>
        <w:t xml:space="preserve"> include input from a range of sources as well as the “line manager” and should not only be given when things are going wrong. If any concerns arise during the year about an employee’s performance then appropriate support should be put in place in discussion with the employee. Where necessary, the matter should be dealt with in line with </w:t>
      </w:r>
      <w:r w:rsidR="001D5B7C">
        <w:rPr>
          <w:rFonts w:ascii="Arial" w:hAnsi="Arial" w:cs="Arial"/>
          <w:sz w:val="23"/>
          <w:szCs w:val="23"/>
        </w:rPr>
        <w:t>ColArt’s</w:t>
      </w:r>
      <w:r w:rsidRPr="008A2C35">
        <w:rPr>
          <w:rFonts w:ascii="Arial" w:hAnsi="Arial" w:cs="Arial"/>
          <w:sz w:val="23"/>
          <w:szCs w:val="23"/>
        </w:rPr>
        <w:t xml:space="preserve"> capability procedures.</w:t>
      </w:r>
    </w:p>
    <w:p w14:paraId="17026C39" w14:textId="77777777" w:rsidR="00055F19" w:rsidRPr="00055F19" w:rsidRDefault="00055F19" w:rsidP="007C1BFD">
      <w:pPr>
        <w:pStyle w:val="ListParagraph"/>
        <w:jc w:val="both"/>
        <w:rPr>
          <w:rFonts w:ascii="Arial" w:hAnsi="Arial" w:cs="Arial"/>
          <w:sz w:val="23"/>
          <w:szCs w:val="23"/>
        </w:rPr>
      </w:pPr>
    </w:p>
    <w:p w14:paraId="17026C3A" w14:textId="77777777" w:rsidR="00055F19" w:rsidRPr="008A2C35" w:rsidRDefault="00055F19"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055F19">
        <w:rPr>
          <w:rFonts w:ascii="Arial" w:hAnsi="Arial" w:cs="Arial"/>
          <w:b/>
          <w:sz w:val="23"/>
          <w:szCs w:val="23"/>
        </w:rPr>
        <w:t>Self Appraisal</w:t>
      </w:r>
      <w:r>
        <w:rPr>
          <w:rFonts w:ascii="Arial" w:hAnsi="Arial" w:cs="Arial"/>
          <w:sz w:val="23"/>
          <w:szCs w:val="23"/>
        </w:rPr>
        <w:t>.  Fundamental to the process, is the employee’s personal appraisal of their own performance.  The employee should prepare this appraisal in advance of the discussion with the line manager.</w:t>
      </w:r>
    </w:p>
    <w:p w14:paraId="17026C3B" w14:textId="77777777" w:rsidR="008A2C35" w:rsidRPr="008A2C35" w:rsidRDefault="008A2C35" w:rsidP="007C1BFD">
      <w:pPr>
        <w:autoSpaceDE w:val="0"/>
        <w:autoSpaceDN w:val="0"/>
        <w:adjustRightInd w:val="0"/>
        <w:spacing w:after="0" w:line="240" w:lineRule="auto"/>
        <w:ind w:left="284"/>
        <w:jc w:val="both"/>
        <w:rPr>
          <w:rFonts w:ascii="Arial" w:hAnsi="Arial" w:cs="Arial"/>
          <w:sz w:val="23"/>
          <w:szCs w:val="23"/>
        </w:rPr>
      </w:pPr>
    </w:p>
    <w:p w14:paraId="17026C3C" w14:textId="77777777" w:rsidR="008A2C35" w:rsidRPr="008A2C35" w:rsidRDefault="008A2C35"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A2C35">
        <w:rPr>
          <w:rFonts w:ascii="Arial" w:hAnsi="Arial" w:cs="Arial"/>
          <w:b/>
          <w:bCs/>
          <w:sz w:val="23"/>
          <w:szCs w:val="23"/>
        </w:rPr>
        <w:t>Formal Annual Appraisal</w:t>
      </w:r>
      <w:r w:rsidRPr="008A2C35">
        <w:rPr>
          <w:rFonts w:ascii="Arial" w:hAnsi="Arial" w:cs="Arial"/>
          <w:sz w:val="23"/>
          <w:szCs w:val="23"/>
        </w:rPr>
        <w:t xml:space="preserve">. In addition, </w:t>
      </w:r>
      <w:r w:rsidR="00055F19">
        <w:rPr>
          <w:rFonts w:ascii="Arial" w:hAnsi="Arial" w:cs="Arial"/>
          <w:sz w:val="23"/>
          <w:szCs w:val="23"/>
        </w:rPr>
        <w:t xml:space="preserve">to ongoing feedback </w:t>
      </w:r>
      <w:r w:rsidRPr="008A2C35">
        <w:rPr>
          <w:rFonts w:ascii="Arial" w:hAnsi="Arial" w:cs="Arial"/>
          <w:sz w:val="23"/>
          <w:szCs w:val="23"/>
        </w:rPr>
        <w:t xml:space="preserve">all employees will have an annual one-to one appraisal. Managers and employees should reflect on critical incidents and past behaviour to identify their future development needs. Employees are responsible for their own development but </w:t>
      </w:r>
      <w:r w:rsidR="00055F19">
        <w:rPr>
          <w:rFonts w:ascii="Arial" w:hAnsi="Arial" w:cs="Arial"/>
          <w:sz w:val="23"/>
          <w:szCs w:val="23"/>
        </w:rPr>
        <w:t xml:space="preserve">this should be supported and facilitated by </w:t>
      </w:r>
      <w:r w:rsidRPr="008A2C35">
        <w:rPr>
          <w:rFonts w:ascii="Arial" w:hAnsi="Arial" w:cs="Arial"/>
          <w:sz w:val="23"/>
          <w:szCs w:val="23"/>
        </w:rPr>
        <w:t>their manager.</w:t>
      </w:r>
    </w:p>
    <w:p w14:paraId="17026C3D" w14:textId="77777777" w:rsidR="008A2C35" w:rsidRPr="008A2C35" w:rsidRDefault="008A2C35" w:rsidP="007C1BFD">
      <w:pPr>
        <w:autoSpaceDE w:val="0"/>
        <w:autoSpaceDN w:val="0"/>
        <w:adjustRightInd w:val="0"/>
        <w:spacing w:after="0" w:line="240" w:lineRule="auto"/>
        <w:ind w:left="284"/>
        <w:jc w:val="both"/>
        <w:rPr>
          <w:rFonts w:ascii="Arial" w:hAnsi="Arial" w:cs="Arial"/>
          <w:sz w:val="23"/>
          <w:szCs w:val="23"/>
        </w:rPr>
      </w:pPr>
    </w:p>
    <w:p w14:paraId="17026C3E" w14:textId="77777777" w:rsidR="008A2C35" w:rsidRPr="008A2C35" w:rsidRDefault="008A2C35"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A2C35">
        <w:rPr>
          <w:rFonts w:ascii="Arial" w:hAnsi="Arial" w:cs="Arial"/>
          <w:b/>
          <w:bCs/>
          <w:sz w:val="23"/>
          <w:szCs w:val="23"/>
        </w:rPr>
        <w:t xml:space="preserve">Clearly understood process. </w:t>
      </w:r>
      <w:r w:rsidRPr="008A2C35">
        <w:rPr>
          <w:rFonts w:ascii="Arial" w:hAnsi="Arial" w:cs="Arial"/>
          <w:sz w:val="23"/>
          <w:szCs w:val="23"/>
        </w:rPr>
        <w:t xml:space="preserve">Managers and employees are responsible for ensuring they </w:t>
      </w:r>
      <w:r w:rsidR="00055F19">
        <w:rPr>
          <w:rFonts w:ascii="Arial" w:hAnsi="Arial" w:cs="Arial"/>
          <w:sz w:val="23"/>
          <w:szCs w:val="23"/>
        </w:rPr>
        <w:t xml:space="preserve">fully understand the appraisal </w:t>
      </w:r>
      <w:r w:rsidRPr="008A2C35">
        <w:rPr>
          <w:rFonts w:ascii="Arial" w:hAnsi="Arial" w:cs="Arial"/>
          <w:sz w:val="23"/>
          <w:szCs w:val="23"/>
        </w:rPr>
        <w:t>and are responsible for identifying any briefing or support they need to enable them to participate effectively in the appraisal process.</w:t>
      </w:r>
    </w:p>
    <w:p w14:paraId="17026C3F" w14:textId="77777777" w:rsidR="008A2C35" w:rsidRPr="00055F19" w:rsidRDefault="008A2C35" w:rsidP="007C1BFD">
      <w:pPr>
        <w:autoSpaceDE w:val="0"/>
        <w:autoSpaceDN w:val="0"/>
        <w:adjustRightInd w:val="0"/>
        <w:spacing w:after="0" w:line="240" w:lineRule="auto"/>
        <w:ind w:left="284"/>
        <w:jc w:val="both"/>
        <w:rPr>
          <w:rFonts w:ascii="Arial" w:hAnsi="Arial" w:cs="Arial"/>
          <w:sz w:val="23"/>
          <w:szCs w:val="23"/>
        </w:rPr>
      </w:pPr>
    </w:p>
    <w:p w14:paraId="17026C40" w14:textId="77777777" w:rsidR="00BF5067" w:rsidRPr="00055F19" w:rsidRDefault="008A2C35" w:rsidP="007C1BFD">
      <w:pPr>
        <w:pStyle w:val="ListParagraph"/>
        <w:numPr>
          <w:ilvl w:val="1"/>
          <w:numId w:val="7"/>
        </w:numPr>
        <w:autoSpaceDE w:val="0"/>
        <w:autoSpaceDN w:val="0"/>
        <w:adjustRightInd w:val="0"/>
        <w:spacing w:after="0" w:line="240" w:lineRule="auto"/>
        <w:jc w:val="both"/>
        <w:rPr>
          <w:rFonts w:ascii="Arial" w:hAnsi="Arial" w:cs="Arial"/>
          <w:szCs w:val="24"/>
        </w:rPr>
      </w:pPr>
      <w:r w:rsidRPr="00055F19">
        <w:rPr>
          <w:rFonts w:ascii="Arial" w:hAnsi="Arial" w:cs="Arial"/>
          <w:b/>
          <w:bCs/>
          <w:sz w:val="23"/>
          <w:szCs w:val="23"/>
        </w:rPr>
        <w:t xml:space="preserve">Training. </w:t>
      </w:r>
      <w:r w:rsidR="00055F19" w:rsidRPr="00055F19">
        <w:rPr>
          <w:rFonts w:ascii="Arial" w:hAnsi="Arial" w:cs="Arial"/>
          <w:sz w:val="23"/>
          <w:szCs w:val="23"/>
        </w:rPr>
        <w:t>To ensure full understanding of the process</w:t>
      </w:r>
      <w:r w:rsidRPr="00055F19">
        <w:rPr>
          <w:rFonts w:ascii="Arial" w:hAnsi="Arial" w:cs="Arial"/>
          <w:sz w:val="23"/>
          <w:szCs w:val="23"/>
        </w:rPr>
        <w:t xml:space="preserve"> </w:t>
      </w:r>
      <w:r w:rsidR="00055F19" w:rsidRPr="00055F19">
        <w:rPr>
          <w:rFonts w:ascii="Arial" w:hAnsi="Arial" w:cs="Arial"/>
          <w:sz w:val="23"/>
          <w:szCs w:val="23"/>
        </w:rPr>
        <w:t>training and support will be provided to enable line managers to conduct appraisals in a timely, fair and appropriate manner</w:t>
      </w:r>
    </w:p>
    <w:p w14:paraId="17026C41" w14:textId="77777777" w:rsidR="00BF5067" w:rsidRPr="0046626F" w:rsidRDefault="0093447D" w:rsidP="007C1BFD">
      <w:pPr>
        <w:pStyle w:val="BodyText"/>
        <w:numPr>
          <w:ilvl w:val="0"/>
          <w:numId w:val="7"/>
        </w:numPr>
        <w:spacing w:before="240" w:after="200"/>
        <w:contextualSpacing/>
        <w:rPr>
          <w:rFonts w:ascii="Arial" w:hAnsi="Arial" w:cs="Arial"/>
          <w:b/>
          <w:color w:val="7F7F7F" w:themeColor="text1" w:themeTint="80"/>
          <w:sz w:val="28"/>
          <w:szCs w:val="24"/>
        </w:rPr>
      </w:pPr>
      <w:r>
        <w:rPr>
          <w:rFonts w:ascii="Arial" w:hAnsi="Arial" w:cs="Arial"/>
          <w:b/>
          <w:color w:val="7F7F7F" w:themeColor="text1" w:themeTint="80"/>
          <w:sz w:val="28"/>
          <w:szCs w:val="24"/>
        </w:rPr>
        <w:t>Policy Operation</w:t>
      </w:r>
    </w:p>
    <w:p w14:paraId="17026C42"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Who Should Conduct the Appraisal?</w:t>
      </w:r>
    </w:p>
    <w:p w14:paraId="17026C43"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023DE0">
        <w:rPr>
          <w:rFonts w:ascii="Arial" w:hAnsi="Arial" w:cs="Arial"/>
          <w:sz w:val="23"/>
          <w:szCs w:val="23"/>
        </w:rPr>
        <w:t>The appraisal should normally be conducted by the employee’s line manager (or other appropriate person who has management responsibility over the employee). It is not appropriate for it to be completed by a colleague of equal status or a subordinate. Employees must not nominate their own appraiser. If appropriate and in agreement with the employee, the appraiser may seek feedback from other people who work with the employee or for whom the</w:t>
      </w:r>
      <w:r>
        <w:rPr>
          <w:rFonts w:ascii="Arial" w:hAnsi="Arial" w:cs="Arial"/>
          <w:sz w:val="23"/>
          <w:szCs w:val="23"/>
        </w:rPr>
        <w:t xml:space="preserve"> </w:t>
      </w:r>
      <w:r w:rsidRPr="00023DE0">
        <w:rPr>
          <w:rFonts w:ascii="Arial" w:hAnsi="Arial" w:cs="Arial"/>
          <w:sz w:val="23"/>
          <w:szCs w:val="23"/>
        </w:rPr>
        <w:t>employee has undertaken work in order to inform the appraisal.</w:t>
      </w:r>
    </w:p>
    <w:p w14:paraId="17026C44" w14:textId="77777777" w:rsidR="006B5A23" w:rsidRP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45"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When Should the Appraisal Take Place?</w:t>
      </w:r>
    </w:p>
    <w:p w14:paraId="17026C46"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023DE0">
        <w:rPr>
          <w:rFonts w:ascii="Arial" w:hAnsi="Arial" w:cs="Arial"/>
          <w:sz w:val="23"/>
          <w:szCs w:val="23"/>
        </w:rPr>
        <w:t xml:space="preserve">Appraisals </w:t>
      </w:r>
      <w:r w:rsidR="006B5A23">
        <w:rPr>
          <w:rFonts w:ascii="Arial" w:hAnsi="Arial" w:cs="Arial"/>
          <w:sz w:val="23"/>
          <w:szCs w:val="23"/>
        </w:rPr>
        <w:t>may be conducted at any part of the year in line with the natural calendar of the business unit.  It is up to the line manager and appraisee to agree and set the date for review during the year</w:t>
      </w:r>
      <w:r w:rsidRPr="00023DE0">
        <w:rPr>
          <w:rFonts w:ascii="Arial" w:hAnsi="Arial" w:cs="Arial"/>
          <w:sz w:val="23"/>
          <w:szCs w:val="23"/>
        </w:rPr>
        <w:t>.</w:t>
      </w:r>
    </w:p>
    <w:p w14:paraId="17026C47" w14:textId="77777777" w:rsidR="006B5A23" w:rsidRP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48"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How Often Should Appraisal Occur?</w:t>
      </w:r>
    </w:p>
    <w:p w14:paraId="17026C49"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023DE0">
        <w:rPr>
          <w:rFonts w:ascii="Arial" w:hAnsi="Arial" w:cs="Arial"/>
          <w:sz w:val="23"/>
          <w:szCs w:val="23"/>
        </w:rPr>
        <w:t>Each employee will be appraised at least once every 12 months, although employees and managers can agree to have appraisals more frequently if they feel this is necessary. In any event, regular feedback meetings should take place between the manager and the employee throughout the year The employee will be given sufficient notice of the appraisal date therefore giving them time to prepare for the meeting. A reasonable period of notice would be no</w:t>
      </w:r>
      <w:r>
        <w:rPr>
          <w:rFonts w:ascii="Arial" w:hAnsi="Arial" w:cs="Arial"/>
          <w:sz w:val="23"/>
          <w:szCs w:val="23"/>
        </w:rPr>
        <w:t xml:space="preserve"> </w:t>
      </w:r>
      <w:r w:rsidRPr="00023DE0">
        <w:rPr>
          <w:rFonts w:ascii="Arial" w:hAnsi="Arial" w:cs="Arial"/>
          <w:sz w:val="23"/>
          <w:szCs w:val="23"/>
        </w:rPr>
        <w:t>less than two weeks.</w:t>
      </w:r>
    </w:p>
    <w:p w14:paraId="17026C4A" w14:textId="77777777" w:rsidR="006B5A23" w:rsidRP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4B" w14:textId="108A7AD2"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023DE0">
        <w:rPr>
          <w:rFonts w:ascii="Arial" w:hAnsi="Arial" w:cs="Arial"/>
          <w:sz w:val="23"/>
          <w:szCs w:val="23"/>
        </w:rPr>
        <w:t xml:space="preserve">When notifying the employee of the appraisal date, the manager will provide the employee with a self-assessment </w:t>
      </w:r>
      <w:r w:rsidR="006B5A23">
        <w:rPr>
          <w:rFonts w:ascii="Arial" w:hAnsi="Arial" w:cs="Arial"/>
          <w:sz w:val="23"/>
          <w:szCs w:val="23"/>
        </w:rPr>
        <w:t xml:space="preserve">appraisal </w:t>
      </w:r>
      <w:r w:rsidRPr="00023DE0">
        <w:rPr>
          <w:rFonts w:ascii="Arial" w:hAnsi="Arial" w:cs="Arial"/>
          <w:sz w:val="23"/>
          <w:szCs w:val="23"/>
        </w:rPr>
        <w:t>form</w:t>
      </w:r>
      <w:r w:rsidR="006B5A23">
        <w:rPr>
          <w:rFonts w:ascii="Arial" w:hAnsi="Arial" w:cs="Arial"/>
          <w:sz w:val="23"/>
          <w:szCs w:val="23"/>
        </w:rPr>
        <w:t xml:space="preserve"> (or a link to the </w:t>
      </w:r>
      <w:r w:rsidR="00BE6E28">
        <w:rPr>
          <w:rFonts w:ascii="Arial" w:hAnsi="Arial" w:cs="Arial"/>
          <w:sz w:val="23"/>
          <w:szCs w:val="23"/>
        </w:rPr>
        <w:t>automated appraisal plat</w:t>
      </w:r>
      <w:r w:rsidR="006B5A23">
        <w:rPr>
          <w:rFonts w:ascii="Arial" w:hAnsi="Arial" w:cs="Arial"/>
          <w:sz w:val="23"/>
          <w:szCs w:val="23"/>
        </w:rPr>
        <w:t>form</w:t>
      </w:r>
      <w:r w:rsidR="00BE6E28">
        <w:rPr>
          <w:rFonts w:ascii="Arial" w:hAnsi="Arial" w:cs="Arial"/>
          <w:sz w:val="23"/>
          <w:szCs w:val="23"/>
        </w:rPr>
        <w:t>)</w:t>
      </w:r>
      <w:r w:rsidRPr="00023DE0">
        <w:rPr>
          <w:rFonts w:ascii="Arial" w:hAnsi="Arial" w:cs="Arial"/>
          <w:sz w:val="23"/>
          <w:szCs w:val="23"/>
        </w:rPr>
        <w:t xml:space="preserve"> to give them the opportunity to evaluate</w:t>
      </w:r>
      <w:r>
        <w:rPr>
          <w:rFonts w:ascii="Arial" w:hAnsi="Arial" w:cs="Arial"/>
          <w:sz w:val="23"/>
          <w:szCs w:val="23"/>
        </w:rPr>
        <w:t xml:space="preserve"> </w:t>
      </w:r>
      <w:r w:rsidRPr="00023DE0">
        <w:rPr>
          <w:rFonts w:ascii="Arial" w:hAnsi="Arial" w:cs="Arial"/>
          <w:sz w:val="23"/>
          <w:szCs w:val="23"/>
        </w:rPr>
        <w:t>their progress during the last 12 months.</w:t>
      </w:r>
    </w:p>
    <w:p w14:paraId="17026C4C" w14:textId="77777777" w:rsidR="006B5A23" w:rsidRP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4D"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What Format Should the Appraisal Take?</w:t>
      </w:r>
    </w:p>
    <w:p w14:paraId="17026C4E"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023DE0">
        <w:rPr>
          <w:rFonts w:ascii="Arial" w:hAnsi="Arial" w:cs="Arial"/>
          <w:sz w:val="23"/>
          <w:szCs w:val="23"/>
        </w:rPr>
        <w:t xml:space="preserve">The annual appraisal should be conducted as a one to one meeting between the individual and their manager. </w:t>
      </w:r>
    </w:p>
    <w:p w14:paraId="17026C4F" w14:textId="77777777" w:rsidR="006B5A23" w:rsidRP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50"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Preparation for the Appraisal Meeting</w:t>
      </w:r>
    </w:p>
    <w:p w14:paraId="17026C51"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023DE0">
        <w:rPr>
          <w:rFonts w:ascii="Arial" w:hAnsi="Arial" w:cs="Arial"/>
          <w:sz w:val="23"/>
          <w:szCs w:val="23"/>
        </w:rPr>
        <w:t>The employee is responsible for ensuring that they complete the self-assessment form prior to attending the appraisal.</w:t>
      </w:r>
      <w:r>
        <w:rPr>
          <w:rFonts w:ascii="Arial" w:hAnsi="Arial" w:cs="Arial"/>
          <w:sz w:val="23"/>
          <w:szCs w:val="23"/>
        </w:rPr>
        <w:t xml:space="preserve"> </w:t>
      </w:r>
      <w:r w:rsidRPr="00023DE0">
        <w:rPr>
          <w:rFonts w:ascii="Arial" w:hAnsi="Arial" w:cs="Arial"/>
          <w:sz w:val="23"/>
          <w:szCs w:val="23"/>
        </w:rPr>
        <w:t>Employees must also make sure that they can provide their manager with</w:t>
      </w:r>
      <w:r w:rsidR="0059558F">
        <w:rPr>
          <w:rFonts w:ascii="Arial" w:hAnsi="Arial" w:cs="Arial"/>
          <w:sz w:val="23"/>
          <w:szCs w:val="23"/>
        </w:rPr>
        <w:t xml:space="preserve"> </w:t>
      </w:r>
      <w:r w:rsidRPr="00023DE0">
        <w:rPr>
          <w:rFonts w:ascii="Arial" w:hAnsi="Arial" w:cs="Arial"/>
          <w:sz w:val="23"/>
          <w:szCs w:val="23"/>
        </w:rPr>
        <w:t>evidence of their performance and any achievements made.</w:t>
      </w:r>
    </w:p>
    <w:p w14:paraId="17026C52" w14:textId="77777777" w:rsidR="006B5A23" w:rsidRP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53"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The Appraisal Meeting</w:t>
      </w:r>
    </w:p>
    <w:p w14:paraId="17026C54"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59558F">
        <w:rPr>
          <w:rFonts w:ascii="Arial" w:hAnsi="Arial" w:cs="Arial"/>
          <w:sz w:val="23"/>
          <w:szCs w:val="23"/>
        </w:rPr>
        <w:t>Once arranged, the manager should ensure the appraisal meeting takes place on</w:t>
      </w:r>
      <w:r w:rsidR="0059558F" w:rsidRPr="0059558F">
        <w:rPr>
          <w:rFonts w:ascii="Arial" w:hAnsi="Arial" w:cs="Arial"/>
          <w:sz w:val="23"/>
          <w:szCs w:val="23"/>
        </w:rPr>
        <w:t xml:space="preserve"> </w:t>
      </w:r>
      <w:r w:rsidRPr="0059558F">
        <w:rPr>
          <w:rFonts w:ascii="Arial" w:hAnsi="Arial" w:cs="Arial"/>
          <w:sz w:val="23"/>
          <w:szCs w:val="23"/>
        </w:rPr>
        <w:t>time with no interruptions. Meetings should only be postponed for exceptional</w:t>
      </w:r>
      <w:r w:rsidR="0059558F" w:rsidRPr="0059558F">
        <w:rPr>
          <w:rFonts w:ascii="Arial" w:hAnsi="Arial" w:cs="Arial"/>
          <w:sz w:val="23"/>
          <w:szCs w:val="23"/>
        </w:rPr>
        <w:t xml:space="preserve"> </w:t>
      </w:r>
      <w:r w:rsidRPr="0059558F">
        <w:rPr>
          <w:rFonts w:ascii="Arial" w:hAnsi="Arial" w:cs="Arial"/>
          <w:sz w:val="23"/>
          <w:szCs w:val="23"/>
        </w:rPr>
        <w:t>reasons and should take place as soon as possible and ideally within two weeks of</w:t>
      </w:r>
      <w:r w:rsidR="0059558F">
        <w:rPr>
          <w:rFonts w:ascii="Arial" w:hAnsi="Arial" w:cs="Arial"/>
          <w:sz w:val="23"/>
          <w:szCs w:val="23"/>
        </w:rPr>
        <w:t xml:space="preserve"> </w:t>
      </w:r>
      <w:r w:rsidRPr="0059558F">
        <w:rPr>
          <w:rFonts w:ascii="Arial" w:hAnsi="Arial" w:cs="Arial"/>
          <w:sz w:val="23"/>
          <w:szCs w:val="23"/>
        </w:rPr>
        <w:t>the original date for the meeting.</w:t>
      </w:r>
    </w:p>
    <w:p w14:paraId="17026C55" w14:textId="77777777" w:rsidR="006B5A23" w:rsidRPr="0059558F"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56" w14:textId="77777777" w:rsidR="006B5A23"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59558F">
        <w:rPr>
          <w:rFonts w:ascii="Arial" w:hAnsi="Arial" w:cs="Arial"/>
          <w:sz w:val="23"/>
          <w:szCs w:val="23"/>
        </w:rPr>
        <w:lastRenderedPageBreak/>
        <w:t>The manager should also ensure that enough time is set aside for the meeting. As</w:t>
      </w:r>
      <w:r w:rsidR="0059558F" w:rsidRPr="0059558F">
        <w:rPr>
          <w:rFonts w:ascii="Arial" w:hAnsi="Arial" w:cs="Arial"/>
          <w:sz w:val="23"/>
          <w:szCs w:val="23"/>
        </w:rPr>
        <w:t xml:space="preserve"> </w:t>
      </w:r>
      <w:r w:rsidRPr="0059558F">
        <w:rPr>
          <w:rFonts w:ascii="Arial" w:hAnsi="Arial" w:cs="Arial"/>
          <w:sz w:val="23"/>
          <w:szCs w:val="23"/>
        </w:rPr>
        <w:t>a guide this is unlikely to be less than one hour but will vary with the complexity of</w:t>
      </w:r>
      <w:r w:rsidR="0059558F" w:rsidRPr="0059558F">
        <w:rPr>
          <w:rFonts w:ascii="Arial" w:hAnsi="Arial" w:cs="Arial"/>
          <w:sz w:val="23"/>
          <w:szCs w:val="23"/>
        </w:rPr>
        <w:t xml:space="preserve"> </w:t>
      </w:r>
      <w:r w:rsidRPr="0059558F">
        <w:rPr>
          <w:rFonts w:ascii="Arial" w:hAnsi="Arial" w:cs="Arial"/>
          <w:sz w:val="23"/>
          <w:szCs w:val="23"/>
        </w:rPr>
        <w:t>the appraisal.</w:t>
      </w:r>
      <w:r w:rsidR="006B5A23">
        <w:rPr>
          <w:rFonts w:ascii="Arial" w:hAnsi="Arial" w:cs="Arial"/>
          <w:sz w:val="23"/>
          <w:szCs w:val="23"/>
        </w:rPr>
        <w:t xml:space="preserve">  </w:t>
      </w:r>
      <w:r w:rsidRPr="0059558F">
        <w:rPr>
          <w:rFonts w:ascii="Arial" w:hAnsi="Arial" w:cs="Arial"/>
          <w:sz w:val="23"/>
          <w:szCs w:val="23"/>
        </w:rPr>
        <w:t>Appraisals must take place in a private environment where any matters discussed</w:t>
      </w:r>
      <w:r w:rsidR="0059558F" w:rsidRPr="0059558F">
        <w:rPr>
          <w:rFonts w:ascii="Arial" w:hAnsi="Arial" w:cs="Arial"/>
          <w:sz w:val="23"/>
          <w:szCs w:val="23"/>
        </w:rPr>
        <w:t xml:space="preserve"> </w:t>
      </w:r>
      <w:r w:rsidRPr="0059558F">
        <w:rPr>
          <w:rFonts w:ascii="Arial" w:hAnsi="Arial" w:cs="Arial"/>
          <w:sz w:val="23"/>
          <w:szCs w:val="23"/>
        </w:rPr>
        <w:t>can be kept confidential and arrangements should be made so that there will be no</w:t>
      </w:r>
      <w:r w:rsidR="0059558F" w:rsidRPr="0059558F">
        <w:rPr>
          <w:rFonts w:ascii="Arial" w:hAnsi="Arial" w:cs="Arial"/>
          <w:sz w:val="23"/>
          <w:szCs w:val="23"/>
        </w:rPr>
        <w:t xml:space="preserve"> </w:t>
      </w:r>
      <w:r w:rsidRPr="0059558F">
        <w:rPr>
          <w:rFonts w:ascii="Arial" w:hAnsi="Arial" w:cs="Arial"/>
          <w:sz w:val="23"/>
          <w:szCs w:val="23"/>
        </w:rPr>
        <w:t>telephone or other interruptions during the meeting.</w:t>
      </w:r>
      <w:r w:rsidR="0059558F" w:rsidRPr="0059558F">
        <w:rPr>
          <w:rFonts w:ascii="Arial" w:hAnsi="Arial" w:cs="Arial"/>
          <w:sz w:val="23"/>
          <w:szCs w:val="23"/>
        </w:rPr>
        <w:t xml:space="preserve"> </w:t>
      </w:r>
    </w:p>
    <w:p w14:paraId="17026C57" w14:textId="77777777" w:rsidR="006B5A23"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58" w14:textId="77777777" w:rsidR="00023DE0"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59558F">
        <w:rPr>
          <w:rFonts w:ascii="Arial" w:hAnsi="Arial" w:cs="Arial"/>
          <w:sz w:val="23"/>
          <w:szCs w:val="23"/>
        </w:rPr>
        <w:t>The appraisal is an opportunity for open discussion and the manager should</w:t>
      </w:r>
      <w:r w:rsidR="0059558F" w:rsidRPr="0059558F">
        <w:rPr>
          <w:rFonts w:ascii="Arial" w:hAnsi="Arial" w:cs="Arial"/>
          <w:sz w:val="23"/>
          <w:szCs w:val="23"/>
        </w:rPr>
        <w:t xml:space="preserve"> </w:t>
      </w:r>
      <w:r w:rsidRPr="0059558F">
        <w:rPr>
          <w:rFonts w:ascii="Arial" w:hAnsi="Arial" w:cs="Arial"/>
          <w:sz w:val="23"/>
          <w:szCs w:val="23"/>
        </w:rPr>
        <w:t>ensure that the employee can talk freely about areas where they have not</w:t>
      </w:r>
      <w:r w:rsidR="0059558F" w:rsidRPr="0059558F">
        <w:rPr>
          <w:rFonts w:ascii="Arial" w:hAnsi="Arial" w:cs="Arial"/>
          <w:sz w:val="23"/>
          <w:szCs w:val="23"/>
        </w:rPr>
        <w:t xml:space="preserve"> </w:t>
      </w:r>
      <w:r w:rsidRPr="0059558F">
        <w:rPr>
          <w:rFonts w:ascii="Arial" w:hAnsi="Arial" w:cs="Arial"/>
          <w:sz w:val="23"/>
          <w:szCs w:val="23"/>
        </w:rPr>
        <w:t>performed as expected or the reasons why they have not had the opportunity to</w:t>
      </w:r>
      <w:r w:rsidR="0059558F" w:rsidRPr="0059558F">
        <w:rPr>
          <w:rFonts w:ascii="Arial" w:hAnsi="Arial" w:cs="Arial"/>
          <w:sz w:val="23"/>
          <w:szCs w:val="23"/>
        </w:rPr>
        <w:t xml:space="preserve"> </w:t>
      </w:r>
      <w:r w:rsidRPr="0059558F">
        <w:rPr>
          <w:rFonts w:ascii="Arial" w:hAnsi="Arial" w:cs="Arial"/>
          <w:sz w:val="23"/>
          <w:szCs w:val="23"/>
        </w:rPr>
        <w:t>complete some objectives as well as about the more positive aspects of their</w:t>
      </w:r>
      <w:r w:rsidR="0059558F" w:rsidRPr="0059558F">
        <w:rPr>
          <w:rFonts w:ascii="Arial" w:hAnsi="Arial" w:cs="Arial"/>
          <w:sz w:val="23"/>
          <w:szCs w:val="23"/>
        </w:rPr>
        <w:t xml:space="preserve"> </w:t>
      </w:r>
      <w:r w:rsidRPr="0059558F">
        <w:rPr>
          <w:rFonts w:ascii="Arial" w:hAnsi="Arial" w:cs="Arial"/>
          <w:sz w:val="23"/>
          <w:szCs w:val="23"/>
        </w:rPr>
        <w:t>performance.</w:t>
      </w:r>
    </w:p>
    <w:p w14:paraId="17026C59" w14:textId="77777777" w:rsidR="006B5A23" w:rsidRPr="0059558F"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5A" w14:textId="77777777" w:rsidR="00023DE0" w:rsidRPr="00023DE0" w:rsidRDefault="00023DE0"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sidRPr="00023DE0">
        <w:rPr>
          <w:rFonts w:ascii="Arial" w:hAnsi="Arial" w:cs="Arial"/>
          <w:b/>
          <w:bCs/>
          <w:i/>
          <w:iCs/>
          <w:sz w:val="23"/>
          <w:szCs w:val="23"/>
        </w:rPr>
        <w:t>Written Appraisal Record</w:t>
      </w:r>
    </w:p>
    <w:p w14:paraId="17026C5B" w14:textId="22367677" w:rsidR="00023DE0" w:rsidRDefault="006B5A23" w:rsidP="007C1BFD">
      <w:pPr>
        <w:pStyle w:val="ListParagraph"/>
        <w:autoSpaceDE w:val="0"/>
        <w:autoSpaceDN w:val="0"/>
        <w:adjustRightInd w:val="0"/>
        <w:spacing w:after="0" w:line="240" w:lineRule="auto"/>
        <w:ind w:left="716"/>
        <w:jc w:val="both"/>
        <w:rPr>
          <w:rFonts w:ascii="Arial" w:hAnsi="Arial" w:cs="Arial"/>
          <w:sz w:val="23"/>
          <w:szCs w:val="23"/>
        </w:rPr>
      </w:pPr>
      <w:r>
        <w:rPr>
          <w:rFonts w:ascii="Arial" w:hAnsi="Arial" w:cs="Arial"/>
          <w:sz w:val="23"/>
          <w:szCs w:val="23"/>
        </w:rPr>
        <w:t xml:space="preserve">The points discussed during the meeting should be recorded </w:t>
      </w:r>
      <w:r w:rsidR="009647FE">
        <w:rPr>
          <w:rFonts w:ascii="Arial" w:hAnsi="Arial" w:cs="Arial"/>
          <w:sz w:val="23"/>
          <w:szCs w:val="23"/>
        </w:rPr>
        <w:t xml:space="preserve">in </w:t>
      </w:r>
      <w:r>
        <w:rPr>
          <w:rFonts w:ascii="Arial" w:hAnsi="Arial" w:cs="Arial"/>
          <w:sz w:val="23"/>
          <w:szCs w:val="23"/>
        </w:rPr>
        <w:t xml:space="preserve">the appraisal </w:t>
      </w:r>
      <w:r w:rsidR="009647FE">
        <w:rPr>
          <w:rFonts w:ascii="Arial" w:hAnsi="Arial" w:cs="Arial"/>
          <w:sz w:val="23"/>
          <w:szCs w:val="23"/>
        </w:rPr>
        <w:t>notes</w:t>
      </w:r>
      <w:r>
        <w:rPr>
          <w:rFonts w:ascii="Arial" w:hAnsi="Arial" w:cs="Arial"/>
          <w:sz w:val="23"/>
          <w:szCs w:val="23"/>
        </w:rPr>
        <w:t xml:space="preserve"> </w:t>
      </w:r>
      <w:r w:rsidR="00023DE0" w:rsidRPr="0059558F">
        <w:rPr>
          <w:rFonts w:ascii="Arial" w:hAnsi="Arial" w:cs="Arial"/>
          <w:sz w:val="23"/>
          <w:szCs w:val="23"/>
        </w:rPr>
        <w:t xml:space="preserve">and </w:t>
      </w:r>
      <w:r w:rsidR="009647FE">
        <w:rPr>
          <w:rFonts w:ascii="Arial" w:hAnsi="Arial" w:cs="Arial"/>
          <w:sz w:val="23"/>
          <w:szCs w:val="23"/>
        </w:rPr>
        <w:t>agreed</w:t>
      </w:r>
      <w:r w:rsidR="00023DE0" w:rsidRPr="0059558F">
        <w:rPr>
          <w:rFonts w:ascii="Arial" w:hAnsi="Arial" w:cs="Arial"/>
          <w:sz w:val="23"/>
          <w:szCs w:val="23"/>
        </w:rPr>
        <w:t xml:space="preserve"> by both the</w:t>
      </w:r>
      <w:r w:rsidR="0059558F" w:rsidRPr="0059558F">
        <w:rPr>
          <w:rFonts w:ascii="Arial" w:hAnsi="Arial" w:cs="Arial"/>
          <w:sz w:val="23"/>
          <w:szCs w:val="23"/>
        </w:rPr>
        <w:t xml:space="preserve"> </w:t>
      </w:r>
      <w:r w:rsidR="00023DE0" w:rsidRPr="0059558F">
        <w:rPr>
          <w:rFonts w:ascii="Arial" w:hAnsi="Arial" w:cs="Arial"/>
          <w:sz w:val="23"/>
          <w:szCs w:val="23"/>
        </w:rPr>
        <w:t>manager and</w:t>
      </w:r>
      <w:r w:rsidR="0059558F" w:rsidRPr="0059558F">
        <w:rPr>
          <w:rFonts w:ascii="Arial" w:hAnsi="Arial" w:cs="Arial"/>
          <w:sz w:val="23"/>
          <w:szCs w:val="23"/>
        </w:rPr>
        <w:t xml:space="preserve"> </w:t>
      </w:r>
      <w:r w:rsidR="00023DE0" w:rsidRPr="0059558F">
        <w:rPr>
          <w:rFonts w:ascii="Arial" w:hAnsi="Arial" w:cs="Arial"/>
          <w:sz w:val="23"/>
          <w:szCs w:val="23"/>
        </w:rPr>
        <w:t>employee. The employee has the right to correct any factual errors</w:t>
      </w:r>
      <w:r w:rsidR="0059558F" w:rsidRPr="0059558F">
        <w:rPr>
          <w:rFonts w:ascii="Arial" w:hAnsi="Arial" w:cs="Arial"/>
          <w:sz w:val="23"/>
          <w:szCs w:val="23"/>
        </w:rPr>
        <w:t xml:space="preserve"> </w:t>
      </w:r>
      <w:r w:rsidR="00023DE0" w:rsidRPr="0059558F">
        <w:rPr>
          <w:rFonts w:ascii="Arial" w:hAnsi="Arial" w:cs="Arial"/>
          <w:sz w:val="23"/>
          <w:szCs w:val="23"/>
        </w:rPr>
        <w:t>in the appraisal. If the employee disagrees with the manager’s judgment they</w:t>
      </w:r>
      <w:r w:rsidR="0059558F" w:rsidRPr="0059558F">
        <w:rPr>
          <w:rFonts w:ascii="Arial" w:hAnsi="Arial" w:cs="Arial"/>
          <w:sz w:val="23"/>
          <w:szCs w:val="23"/>
        </w:rPr>
        <w:t xml:space="preserve"> </w:t>
      </w:r>
      <w:r w:rsidR="00023DE0" w:rsidRPr="0059558F">
        <w:rPr>
          <w:rFonts w:ascii="Arial" w:hAnsi="Arial" w:cs="Arial"/>
          <w:sz w:val="23"/>
          <w:szCs w:val="23"/>
        </w:rPr>
        <w:t>should be given the opportunity to record such comments but the manager need</w:t>
      </w:r>
      <w:r w:rsidR="0059558F" w:rsidRPr="0059558F">
        <w:rPr>
          <w:rFonts w:ascii="Arial" w:hAnsi="Arial" w:cs="Arial"/>
          <w:sz w:val="23"/>
          <w:szCs w:val="23"/>
        </w:rPr>
        <w:t xml:space="preserve"> </w:t>
      </w:r>
      <w:r w:rsidR="00023DE0" w:rsidRPr="0059558F">
        <w:rPr>
          <w:rFonts w:ascii="Arial" w:hAnsi="Arial" w:cs="Arial"/>
          <w:sz w:val="23"/>
          <w:szCs w:val="23"/>
        </w:rPr>
        <w:t>not change their judgment if they believe it to be fair and supportabl</w:t>
      </w:r>
      <w:r>
        <w:rPr>
          <w:rFonts w:ascii="Arial" w:hAnsi="Arial" w:cs="Arial"/>
          <w:sz w:val="23"/>
          <w:szCs w:val="23"/>
        </w:rPr>
        <w:t xml:space="preserve">e. </w:t>
      </w:r>
      <w:r w:rsidR="0059558F" w:rsidRPr="0059558F">
        <w:rPr>
          <w:rFonts w:ascii="Arial" w:hAnsi="Arial" w:cs="Arial"/>
          <w:sz w:val="23"/>
          <w:szCs w:val="23"/>
        </w:rPr>
        <w:t xml:space="preserve">A </w:t>
      </w:r>
      <w:r w:rsidR="00023DE0" w:rsidRPr="0059558F">
        <w:rPr>
          <w:rFonts w:ascii="Arial" w:hAnsi="Arial" w:cs="Arial"/>
          <w:sz w:val="23"/>
          <w:szCs w:val="23"/>
        </w:rPr>
        <w:t xml:space="preserve">copy of the written record should be given to the employee </w:t>
      </w:r>
      <w:r w:rsidR="009647FE">
        <w:rPr>
          <w:rFonts w:ascii="Arial" w:hAnsi="Arial" w:cs="Arial"/>
          <w:sz w:val="23"/>
          <w:szCs w:val="23"/>
        </w:rPr>
        <w:t>(with records kept on the automated system as appropriate)</w:t>
      </w:r>
      <w:r w:rsidR="00023DE0" w:rsidRPr="0059558F">
        <w:rPr>
          <w:rFonts w:ascii="Arial" w:hAnsi="Arial" w:cs="Arial"/>
          <w:sz w:val="23"/>
          <w:szCs w:val="23"/>
        </w:rPr>
        <w:t>.</w:t>
      </w:r>
    </w:p>
    <w:p w14:paraId="17026C5C" w14:textId="77777777" w:rsidR="006B5A23" w:rsidRPr="0059558F"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5D" w14:textId="77777777" w:rsidR="00023DE0" w:rsidRPr="00023DE0" w:rsidRDefault="0059558F" w:rsidP="007C1BFD">
      <w:pPr>
        <w:pStyle w:val="ListParagraph"/>
        <w:numPr>
          <w:ilvl w:val="1"/>
          <w:numId w:val="7"/>
        </w:numPr>
        <w:autoSpaceDE w:val="0"/>
        <w:autoSpaceDN w:val="0"/>
        <w:adjustRightInd w:val="0"/>
        <w:spacing w:after="0" w:line="240" w:lineRule="auto"/>
        <w:jc w:val="both"/>
        <w:rPr>
          <w:rFonts w:ascii="Arial" w:hAnsi="Arial" w:cs="Arial"/>
          <w:b/>
          <w:bCs/>
          <w:i/>
          <w:iCs/>
          <w:sz w:val="23"/>
          <w:szCs w:val="23"/>
        </w:rPr>
      </w:pPr>
      <w:r>
        <w:rPr>
          <w:rFonts w:ascii="Arial" w:hAnsi="Arial" w:cs="Arial"/>
          <w:b/>
          <w:bCs/>
          <w:i/>
          <w:iCs/>
          <w:sz w:val="23"/>
          <w:szCs w:val="23"/>
        </w:rPr>
        <w:t xml:space="preserve"> </w:t>
      </w:r>
      <w:r w:rsidR="00023DE0" w:rsidRPr="00023DE0">
        <w:rPr>
          <w:rFonts w:ascii="Arial" w:hAnsi="Arial" w:cs="Arial"/>
          <w:b/>
          <w:bCs/>
          <w:i/>
          <w:iCs/>
          <w:sz w:val="23"/>
          <w:szCs w:val="23"/>
        </w:rPr>
        <w:t>Follow-Up to the Appraisal</w:t>
      </w:r>
    </w:p>
    <w:p w14:paraId="17026C5E" w14:textId="77777777" w:rsidR="006B5A23"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59558F">
        <w:rPr>
          <w:rFonts w:ascii="Arial" w:hAnsi="Arial" w:cs="Arial"/>
          <w:sz w:val="23"/>
          <w:szCs w:val="23"/>
        </w:rPr>
        <w:t>Performance management is a continuous process of which the appraisal meeting</w:t>
      </w:r>
      <w:r w:rsidR="0059558F" w:rsidRPr="0059558F">
        <w:rPr>
          <w:rFonts w:ascii="Arial" w:hAnsi="Arial" w:cs="Arial"/>
          <w:sz w:val="23"/>
          <w:szCs w:val="23"/>
        </w:rPr>
        <w:t xml:space="preserve"> </w:t>
      </w:r>
      <w:r w:rsidRPr="0059558F">
        <w:rPr>
          <w:rFonts w:ascii="Arial" w:hAnsi="Arial" w:cs="Arial"/>
          <w:sz w:val="23"/>
          <w:szCs w:val="23"/>
        </w:rPr>
        <w:t>is a part. The appraisal should not contain any information that should have been</w:t>
      </w:r>
      <w:r w:rsidR="0059558F" w:rsidRPr="0059558F">
        <w:rPr>
          <w:rFonts w:ascii="Arial" w:hAnsi="Arial" w:cs="Arial"/>
          <w:sz w:val="23"/>
          <w:szCs w:val="23"/>
        </w:rPr>
        <w:t xml:space="preserve"> </w:t>
      </w:r>
      <w:r w:rsidRPr="0059558F">
        <w:rPr>
          <w:rFonts w:ascii="Arial" w:hAnsi="Arial" w:cs="Arial"/>
          <w:sz w:val="23"/>
          <w:szCs w:val="23"/>
        </w:rPr>
        <w:t>discussed with the employee during normal feedback throughout the year.</w:t>
      </w:r>
      <w:r w:rsidR="0059558F" w:rsidRPr="0059558F">
        <w:rPr>
          <w:rFonts w:ascii="Arial" w:hAnsi="Arial" w:cs="Arial"/>
          <w:sz w:val="23"/>
          <w:szCs w:val="23"/>
        </w:rPr>
        <w:t xml:space="preserve"> </w:t>
      </w:r>
      <w:r w:rsidRPr="0059558F">
        <w:rPr>
          <w:rFonts w:ascii="Arial" w:hAnsi="Arial" w:cs="Arial"/>
          <w:sz w:val="23"/>
          <w:szCs w:val="23"/>
        </w:rPr>
        <w:t>Managers should ensure that they put time aside for one to one discussions with</w:t>
      </w:r>
      <w:r w:rsidR="0059558F" w:rsidRPr="0059558F">
        <w:rPr>
          <w:rFonts w:ascii="Arial" w:hAnsi="Arial" w:cs="Arial"/>
          <w:sz w:val="23"/>
          <w:szCs w:val="23"/>
        </w:rPr>
        <w:t xml:space="preserve"> </w:t>
      </w:r>
      <w:r w:rsidRPr="0059558F">
        <w:rPr>
          <w:rFonts w:ascii="Arial" w:hAnsi="Arial" w:cs="Arial"/>
          <w:sz w:val="23"/>
          <w:szCs w:val="23"/>
        </w:rPr>
        <w:t>their staff at regular intervals during the year to consider ongoing performance in</w:t>
      </w:r>
      <w:r w:rsidR="0059558F">
        <w:rPr>
          <w:rFonts w:ascii="Arial" w:hAnsi="Arial" w:cs="Arial"/>
          <w:sz w:val="23"/>
          <w:szCs w:val="23"/>
        </w:rPr>
        <w:t xml:space="preserve"> </w:t>
      </w:r>
      <w:r w:rsidRPr="0059558F">
        <w:rPr>
          <w:rFonts w:ascii="Arial" w:hAnsi="Arial" w:cs="Arial"/>
          <w:sz w:val="23"/>
          <w:szCs w:val="23"/>
        </w:rPr>
        <w:t>the role and against the objectives set during appraisal. These sessions should</w:t>
      </w:r>
      <w:r w:rsidR="0059558F">
        <w:rPr>
          <w:rFonts w:ascii="Arial" w:hAnsi="Arial" w:cs="Arial"/>
          <w:sz w:val="23"/>
          <w:szCs w:val="23"/>
        </w:rPr>
        <w:t xml:space="preserve"> </w:t>
      </w:r>
      <w:r w:rsidRPr="0059558F">
        <w:rPr>
          <w:rFonts w:ascii="Arial" w:hAnsi="Arial" w:cs="Arial"/>
          <w:sz w:val="23"/>
          <w:szCs w:val="23"/>
        </w:rPr>
        <w:t>be held at least once and ideally twice a year in addition to the annual appraisal.</w:t>
      </w:r>
      <w:r w:rsidR="0059558F" w:rsidRPr="0059558F">
        <w:rPr>
          <w:rFonts w:ascii="Arial" w:hAnsi="Arial" w:cs="Arial"/>
          <w:sz w:val="23"/>
          <w:szCs w:val="23"/>
        </w:rPr>
        <w:t xml:space="preserve"> </w:t>
      </w:r>
      <w:r w:rsidRPr="0059558F">
        <w:rPr>
          <w:rFonts w:ascii="Arial" w:hAnsi="Arial" w:cs="Arial"/>
          <w:sz w:val="23"/>
          <w:szCs w:val="23"/>
        </w:rPr>
        <w:t>Any changes, support or development needed should be agreed and put in plac</w:t>
      </w:r>
      <w:r w:rsidR="006B5A23">
        <w:rPr>
          <w:rFonts w:ascii="Arial" w:hAnsi="Arial" w:cs="Arial"/>
          <w:sz w:val="23"/>
          <w:szCs w:val="23"/>
        </w:rPr>
        <w:t>e</w:t>
      </w:r>
      <w:r w:rsidR="0059558F" w:rsidRPr="0059558F">
        <w:rPr>
          <w:rFonts w:ascii="Arial" w:hAnsi="Arial" w:cs="Arial"/>
          <w:sz w:val="23"/>
          <w:szCs w:val="23"/>
        </w:rPr>
        <w:t xml:space="preserve"> </w:t>
      </w:r>
      <w:r w:rsidRPr="0059558F">
        <w:rPr>
          <w:rFonts w:ascii="Arial" w:hAnsi="Arial" w:cs="Arial"/>
          <w:sz w:val="23"/>
          <w:szCs w:val="23"/>
        </w:rPr>
        <w:t>to ensure the employee has every opportunity to achieve their objectives.</w:t>
      </w:r>
      <w:r w:rsidR="0059558F" w:rsidRPr="0059558F">
        <w:rPr>
          <w:rFonts w:ascii="Arial" w:hAnsi="Arial" w:cs="Arial"/>
          <w:sz w:val="23"/>
          <w:szCs w:val="23"/>
        </w:rPr>
        <w:t xml:space="preserve"> </w:t>
      </w:r>
      <w:r w:rsidRPr="0059558F">
        <w:rPr>
          <w:rFonts w:ascii="Arial" w:hAnsi="Arial" w:cs="Arial"/>
          <w:sz w:val="23"/>
          <w:szCs w:val="23"/>
        </w:rPr>
        <w:t>The purpose of these meetings is to maintain contact between the employee and</w:t>
      </w:r>
      <w:r w:rsidR="0059558F" w:rsidRPr="0059558F">
        <w:rPr>
          <w:rFonts w:ascii="Arial" w:hAnsi="Arial" w:cs="Arial"/>
          <w:sz w:val="23"/>
          <w:szCs w:val="23"/>
        </w:rPr>
        <w:t xml:space="preserve"> </w:t>
      </w:r>
      <w:r w:rsidRPr="0059558F">
        <w:rPr>
          <w:rFonts w:ascii="Arial" w:hAnsi="Arial" w:cs="Arial"/>
          <w:sz w:val="23"/>
          <w:szCs w:val="23"/>
        </w:rPr>
        <w:t>manager, to review performance together and to develop and build upon a trusting</w:t>
      </w:r>
      <w:r w:rsidR="0059558F" w:rsidRPr="0059558F">
        <w:rPr>
          <w:rFonts w:ascii="Arial" w:hAnsi="Arial" w:cs="Arial"/>
          <w:sz w:val="23"/>
          <w:szCs w:val="23"/>
        </w:rPr>
        <w:t xml:space="preserve"> </w:t>
      </w:r>
      <w:r w:rsidRPr="0059558F">
        <w:rPr>
          <w:rFonts w:ascii="Arial" w:hAnsi="Arial" w:cs="Arial"/>
          <w:sz w:val="23"/>
          <w:szCs w:val="23"/>
        </w:rPr>
        <w:t>working relationship that will facilitate openness and honesty during the appraisal</w:t>
      </w:r>
      <w:r w:rsidR="0059558F">
        <w:rPr>
          <w:rFonts w:ascii="Arial" w:hAnsi="Arial" w:cs="Arial"/>
          <w:sz w:val="23"/>
          <w:szCs w:val="23"/>
        </w:rPr>
        <w:t xml:space="preserve"> </w:t>
      </w:r>
      <w:r w:rsidRPr="0059558F">
        <w:rPr>
          <w:rFonts w:ascii="Arial" w:hAnsi="Arial" w:cs="Arial"/>
          <w:sz w:val="23"/>
          <w:szCs w:val="23"/>
        </w:rPr>
        <w:t>and on a day to day basis</w:t>
      </w:r>
      <w:r w:rsidR="006B5A23">
        <w:rPr>
          <w:rFonts w:ascii="Arial" w:hAnsi="Arial" w:cs="Arial"/>
          <w:sz w:val="23"/>
          <w:szCs w:val="23"/>
        </w:rPr>
        <w:t>.</w:t>
      </w:r>
    </w:p>
    <w:p w14:paraId="17026C5F" w14:textId="77777777" w:rsidR="006B5A23" w:rsidRDefault="006B5A23" w:rsidP="007C1BFD">
      <w:pPr>
        <w:pStyle w:val="ListParagraph"/>
        <w:autoSpaceDE w:val="0"/>
        <w:autoSpaceDN w:val="0"/>
        <w:adjustRightInd w:val="0"/>
        <w:spacing w:after="0" w:line="240" w:lineRule="auto"/>
        <w:ind w:left="716"/>
        <w:jc w:val="both"/>
        <w:rPr>
          <w:rFonts w:ascii="Arial" w:hAnsi="Arial" w:cs="Arial"/>
          <w:sz w:val="23"/>
          <w:szCs w:val="23"/>
        </w:rPr>
      </w:pPr>
    </w:p>
    <w:p w14:paraId="17026C60" w14:textId="77777777" w:rsidR="00023DE0" w:rsidRPr="0059558F" w:rsidRDefault="00023DE0" w:rsidP="007C1BFD">
      <w:pPr>
        <w:pStyle w:val="ListParagraph"/>
        <w:autoSpaceDE w:val="0"/>
        <w:autoSpaceDN w:val="0"/>
        <w:adjustRightInd w:val="0"/>
        <w:spacing w:after="0" w:line="240" w:lineRule="auto"/>
        <w:ind w:left="716"/>
        <w:jc w:val="both"/>
        <w:rPr>
          <w:rFonts w:ascii="Arial" w:hAnsi="Arial" w:cs="Arial"/>
          <w:sz w:val="23"/>
          <w:szCs w:val="23"/>
        </w:rPr>
      </w:pPr>
      <w:r w:rsidRPr="0059558F">
        <w:rPr>
          <w:rFonts w:ascii="Arial" w:hAnsi="Arial" w:cs="Arial"/>
          <w:sz w:val="23"/>
          <w:szCs w:val="23"/>
        </w:rPr>
        <w:t>A brief note of any agreements made or any significant discussions should be</w:t>
      </w:r>
      <w:r w:rsidR="0059558F" w:rsidRPr="0059558F">
        <w:rPr>
          <w:rFonts w:ascii="Arial" w:hAnsi="Arial" w:cs="Arial"/>
          <w:sz w:val="23"/>
          <w:szCs w:val="23"/>
        </w:rPr>
        <w:t xml:space="preserve"> </w:t>
      </w:r>
      <w:r w:rsidRPr="0059558F">
        <w:rPr>
          <w:rFonts w:ascii="Arial" w:hAnsi="Arial" w:cs="Arial"/>
          <w:sz w:val="23"/>
          <w:szCs w:val="23"/>
        </w:rPr>
        <w:t>made for future reference although there is no need to keep a formal record of the</w:t>
      </w:r>
      <w:r w:rsidR="0059558F">
        <w:rPr>
          <w:rFonts w:ascii="Arial" w:hAnsi="Arial" w:cs="Arial"/>
          <w:sz w:val="23"/>
          <w:szCs w:val="23"/>
        </w:rPr>
        <w:t xml:space="preserve"> </w:t>
      </w:r>
      <w:r w:rsidRPr="0059558F">
        <w:rPr>
          <w:rFonts w:ascii="Arial" w:hAnsi="Arial" w:cs="Arial"/>
          <w:sz w:val="23"/>
          <w:szCs w:val="23"/>
        </w:rPr>
        <w:t>meeting.</w:t>
      </w:r>
    </w:p>
    <w:p w14:paraId="17026C61" w14:textId="77777777" w:rsidR="00BF5067" w:rsidRDefault="0093447D" w:rsidP="007C1BFD">
      <w:pPr>
        <w:pStyle w:val="BodyText"/>
        <w:numPr>
          <w:ilvl w:val="0"/>
          <w:numId w:val="7"/>
        </w:numPr>
        <w:spacing w:before="240" w:after="200"/>
        <w:contextualSpacing/>
        <w:rPr>
          <w:rFonts w:ascii="Arial" w:hAnsi="Arial" w:cs="Arial"/>
          <w:b/>
          <w:color w:val="7F7F7F" w:themeColor="text1" w:themeTint="80"/>
          <w:sz w:val="28"/>
          <w:szCs w:val="24"/>
        </w:rPr>
      </w:pPr>
      <w:r>
        <w:rPr>
          <w:rFonts w:ascii="Arial" w:hAnsi="Arial" w:cs="Arial"/>
          <w:b/>
          <w:color w:val="7F7F7F" w:themeColor="text1" w:themeTint="80"/>
          <w:sz w:val="28"/>
          <w:szCs w:val="24"/>
        </w:rPr>
        <w:t>Responsibilities</w:t>
      </w:r>
    </w:p>
    <w:p w14:paraId="17026C62" w14:textId="77777777" w:rsidR="00E55178" w:rsidRDefault="00E55178"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sidRPr="008A2C35">
        <w:rPr>
          <w:rFonts w:ascii="Arial" w:hAnsi="Arial" w:cs="Arial"/>
          <w:b/>
          <w:bCs/>
          <w:sz w:val="23"/>
          <w:szCs w:val="23"/>
        </w:rPr>
        <w:t xml:space="preserve">Role of the Line Manager. </w:t>
      </w:r>
      <w:r w:rsidRPr="008A2C35">
        <w:rPr>
          <w:rFonts w:ascii="Arial" w:hAnsi="Arial" w:cs="Arial"/>
          <w:sz w:val="23"/>
          <w:szCs w:val="23"/>
        </w:rPr>
        <w:t>All employees will receive an appraisal from their immediate line manager (or other appropriate person who has management responsibility over the employee). In this context, line manager means the person who directs, manages and has a post of responsibility for the area in which the employee mainly works.</w:t>
      </w:r>
    </w:p>
    <w:p w14:paraId="17026C63" w14:textId="77777777" w:rsidR="00E55178" w:rsidRDefault="00E55178"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Role of the Appraisee.</w:t>
      </w:r>
      <w:r>
        <w:rPr>
          <w:rFonts w:ascii="Arial" w:hAnsi="Arial" w:cs="Arial"/>
          <w:sz w:val="23"/>
          <w:szCs w:val="23"/>
        </w:rPr>
        <w:t xml:space="preserve">  All appraise must complete the appraisal form in advance of the meeting sending these details to the line manager before the meeting to ensure a full and prepared discussion.</w:t>
      </w:r>
    </w:p>
    <w:p w14:paraId="17026C64" w14:textId="77777777" w:rsidR="00E55178" w:rsidRDefault="00E55178" w:rsidP="007C1BFD">
      <w:pPr>
        <w:pStyle w:val="ListParagraph"/>
        <w:numPr>
          <w:ilvl w:val="1"/>
          <w:numId w:val="7"/>
        </w:num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Role of HR.</w:t>
      </w:r>
      <w:r>
        <w:rPr>
          <w:rFonts w:ascii="Arial" w:hAnsi="Arial" w:cs="Arial"/>
          <w:sz w:val="23"/>
          <w:szCs w:val="23"/>
        </w:rPr>
        <w:t xml:space="preserve">  To provide support and guidance for the process and deliver training where appropriate to ensure all line managers are committed to their role in the process.  In addition to update the appraisal process in line with best practice and business needs.</w:t>
      </w:r>
    </w:p>
    <w:p w14:paraId="17026C65" w14:textId="77777777" w:rsidR="00EA2C3E" w:rsidRPr="008A2C35" w:rsidRDefault="00EA2C3E" w:rsidP="00EA2C3E">
      <w:pPr>
        <w:pStyle w:val="ListParagraph"/>
        <w:autoSpaceDE w:val="0"/>
        <w:autoSpaceDN w:val="0"/>
        <w:adjustRightInd w:val="0"/>
        <w:spacing w:after="0" w:line="240" w:lineRule="auto"/>
        <w:ind w:left="716"/>
        <w:jc w:val="both"/>
        <w:rPr>
          <w:rFonts w:ascii="Arial" w:hAnsi="Arial" w:cs="Arial"/>
          <w:sz w:val="23"/>
          <w:szCs w:val="23"/>
        </w:rPr>
      </w:pPr>
    </w:p>
    <w:p w14:paraId="17026C66" w14:textId="77777777" w:rsidR="006C56FB" w:rsidRPr="00441BB2" w:rsidRDefault="006C56FB" w:rsidP="007C1BFD">
      <w:pPr>
        <w:pStyle w:val="ListParagraph"/>
        <w:numPr>
          <w:ilvl w:val="0"/>
          <w:numId w:val="9"/>
        </w:numPr>
        <w:tabs>
          <w:tab w:val="left" w:pos="6972"/>
        </w:tabs>
        <w:spacing w:after="0" w:line="240" w:lineRule="auto"/>
        <w:ind w:right="75"/>
        <w:contextualSpacing w:val="0"/>
        <w:jc w:val="both"/>
        <w:rPr>
          <w:rFonts w:ascii="Arial" w:hAnsi="Arial" w:cs="Arial"/>
          <w:b/>
          <w:color w:val="7F7F7F" w:themeColor="text1" w:themeTint="80"/>
          <w:sz w:val="28"/>
        </w:rPr>
      </w:pPr>
      <w:r w:rsidRPr="00441BB2">
        <w:rPr>
          <w:rFonts w:ascii="Arial" w:hAnsi="Arial" w:cs="Arial"/>
          <w:b/>
          <w:color w:val="7F7F7F" w:themeColor="text1" w:themeTint="80"/>
          <w:sz w:val="28"/>
        </w:rPr>
        <w:t>Compliance</w:t>
      </w:r>
    </w:p>
    <w:p w14:paraId="17026C67" w14:textId="77777777" w:rsidR="006C56FB" w:rsidRPr="006B1F8A" w:rsidRDefault="006C56FB" w:rsidP="007C1BFD">
      <w:pPr>
        <w:pStyle w:val="ListParagraph"/>
        <w:tabs>
          <w:tab w:val="left" w:pos="6972"/>
        </w:tabs>
        <w:spacing w:after="0" w:line="240" w:lineRule="auto"/>
        <w:ind w:left="360" w:right="75"/>
        <w:contextualSpacing w:val="0"/>
        <w:jc w:val="both"/>
        <w:rPr>
          <w:rFonts w:ascii="Arial" w:hAnsi="Arial" w:cs="Arial"/>
          <w:b/>
          <w:sz w:val="14"/>
        </w:rPr>
      </w:pPr>
    </w:p>
    <w:p w14:paraId="17026C68" w14:textId="77777777" w:rsidR="006C56FB" w:rsidRPr="007C1BFD" w:rsidRDefault="006C56FB" w:rsidP="007C1BFD">
      <w:pPr>
        <w:spacing w:after="0" w:line="240" w:lineRule="auto"/>
        <w:ind w:left="360"/>
        <w:jc w:val="both"/>
        <w:rPr>
          <w:rFonts w:ascii="Arial" w:hAnsi="Arial" w:cs="Arial"/>
        </w:rPr>
      </w:pPr>
      <w:r w:rsidRPr="007C1BFD">
        <w:rPr>
          <w:rFonts w:ascii="Arial" w:hAnsi="Arial" w:cs="Arial"/>
        </w:rPr>
        <w:t>Failure to comply with the governance structure for the completion of a performance appraisal on at least an annual basis is unacceptable to the Company and fails to meet the expected value behaviour of line management as part of the leadership team.</w:t>
      </w:r>
    </w:p>
    <w:p w14:paraId="17026C69" w14:textId="77777777" w:rsidR="006C56FB" w:rsidRDefault="006C56FB" w:rsidP="007C1BFD">
      <w:pPr>
        <w:spacing w:after="0" w:line="240" w:lineRule="auto"/>
        <w:ind w:left="360"/>
        <w:jc w:val="both"/>
        <w:rPr>
          <w:rFonts w:ascii="Arial" w:hAnsi="Arial" w:cs="Arial"/>
          <w:sz w:val="24"/>
        </w:rPr>
      </w:pPr>
    </w:p>
    <w:p w14:paraId="17026C6A" w14:textId="77777777" w:rsidR="00EA2C3E" w:rsidRDefault="00EA2C3E" w:rsidP="007C1BFD">
      <w:pPr>
        <w:spacing w:after="0" w:line="240" w:lineRule="auto"/>
        <w:ind w:left="360"/>
        <w:jc w:val="both"/>
        <w:rPr>
          <w:rFonts w:ascii="Arial" w:hAnsi="Arial" w:cs="Arial"/>
          <w:sz w:val="24"/>
        </w:rPr>
      </w:pPr>
    </w:p>
    <w:p w14:paraId="17026C6B" w14:textId="77777777" w:rsidR="006C56FB" w:rsidRPr="00441BB2" w:rsidRDefault="006C56FB" w:rsidP="007C1BFD">
      <w:pPr>
        <w:pStyle w:val="ListParagraph"/>
        <w:numPr>
          <w:ilvl w:val="0"/>
          <w:numId w:val="9"/>
        </w:numPr>
        <w:spacing w:after="0" w:line="240" w:lineRule="auto"/>
        <w:contextualSpacing w:val="0"/>
        <w:jc w:val="both"/>
        <w:rPr>
          <w:rFonts w:ascii="Arial" w:hAnsi="Arial" w:cs="Arial"/>
          <w:b/>
          <w:color w:val="7F7F7F" w:themeColor="text1" w:themeTint="80"/>
          <w:sz w:val="28"/>
        </w:rPr>
      </w:pPr>
      <w:r w:rsidRPr="00441BB2">
        <w:rPr>
          <w:rFonts w:ascii="Arial" w:hAnsi="Arial" w:cs="Arial"/>
          <w:b/>
          <w:color w:val="7F7F7F" w:themeColor="text1" w:themeTint="80"/>
          <w:sz w:val="28"/>
        </w:rPr>
        <w:lastRenderedPageBreak/>
        <w:t>Issue Management Process</w:t>
      </w:r>
    </w:p>
    <w:p w14:paraId="17026C6C" w14:textId="77777777" w:rsidR="006C56FB" w:rsidRPr="007C1BFD" w:rsidRDefault="006C56FB" w:rsidP="007C1BFD">
      <w:pPr>
        <w:pStyle w:val="ListParagraph"/>
        <w:spacing w:after="0" w:line="240" w:lineRule="auto"/>
        <w:ind w:left="360" w:firstLine="720"/>
        <w:contextualSpacing w:val="0"/>
        <w:jc w:val="both"/>
        <w:rPr>
          <w:rFonts w:ascii="Arial" w:hAnsi="Arial" w:cs="Arial"/>
          <w:b/>
          <w:sz w:val="12"/>
        </w:rPr>
      </w:pPr>
    </w:p>
    <w:p w14:paraId="17026C6D" w14:textId="77777777" w:rsidR="006C56FB" w:rsidRPr="007C1BFD" w:rsidRDefault="006C56FB" w:rsidP="007C1BFD">
      <w:pPr>
        <w:pStyle w:val="ListParagraph"/>
        <w:spacing w:after="0" w:line="240" w:lineRule="auto"/>
        <w:ind w:left="360"/>
        <w:contextualSpacing w:val="0"/>
        <w:jc w:val="both"/>
        <w:rPr>
          <w:rFonts w:ascii="Arial" w:hAnsi="Arial" w:cs="Arial"/>
        </w:rPr>
      </w:pPr>
      <w:r w:rsidRPr="007C1BFD">
        <w:rPr>
          <w:rFonts w:ascii="Arial" w:hAnsi="Arial" w:cs="Arial"/>
        </w:rPr>
        <w:t>If application of this policy leads to an issue within the business, it should first be referred on a local basis to HR or the General Manager.  If an issue still exists it should be referred to the Group HRD for final resolution.</w:t>
      </w:r>
    </w:p>
    <w:p w14:paraId="17026C6E" w14:textId="77777777" w:rsidR="005F7882" w:rsidRPr="007C1BFD" w:rsidRDefault="005F7882" w:rsidP="005D40BE">
      <w:pPr>
        <w:spacing w:before="240" w:line="240" w:lineRule="auto"/>
        <w:ind w:left="426"/>
        <w:jc w:val="both"/>
        <w:rPr>
          <w:rFonts w:ascii="Arial" w:hAnsi="Arial" w:cs="Arial"/>
          <w:szCs w:val="24"/>
        </w:rPr>
      </w:pPr>
    </w:p>
    <w:sectPr w:rsidR="005F7882" w:rsidRPr="007C1BFD" w:rsidSect="007B0E90">
      <w:type w:val="continuous"/>
      <w:pgSz w:w="11906" w:h="16838"/>
      <w:pgMar w:top="1418" w:right="849" w:bottom="113" w:left="567" w:header="567" w:footer="2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26C73" w14:textId="77777777" w:rsidR="009647FE" w:rsidRDefault="009647FE" w:rsidP="00F36D3F">
      <w:pPr>
        <w:spacing w:after="0" w:line="240" w:lineRule="auto"/>
      </w:pPr>
      <w:r>
        <w:separator/>
      </w:r>
    </w:p>
  </w:endnote>
  <w:endnote w:type="continuationSeparator" w:id="0">
    <w:p w14:paraId="17026C74" w14:textId="77777777" w:rsidR="009647FE" w:rsidRDefault="009647FE" w:rsidP="00F3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4041"/>
      <w:docPartObj>
        <w:docPartGallery w:val="Page Numbers (Bottom of Page)"/>
        <w:docPartUnique/>
      </w:docPartObj>
    </w:sdtPr>
    <w:sdtEndPr/>
    <w:sdtContent>
      <w:sdt>
        <w:sdtPr>
          <w:id w:val="860082579"/>
          <w:docPartObj>
            <w:docPartGallery w:val="Page Numbers (Top of Page)"/>
            <w:docPartUnique/>
          </w:docPartObj>
        </w:sdtPr>
        <w:sdtEndPr/>
        <w:sdtContent>
          <w:p w14:paraId="17026C76" w14:textId="77777777" w:rsidR="009647FE" w:rsidRDefault="009647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7F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7FE5">
              <w:rPr>
                <w:b/>
                <w:bCs/>
                <w:noProof/>
              </w:rPr>
              <w:t>5</w:t>
            </w:r>
            <w:r>
              <w:rPr>
                <w:b/>
                <w:bCs/>
                <w:sz w:val="24"/>
                <w:szCs w:val="24"/>
              </w:rPr>
              <w:fldChar w:fldCharType="end"/>
            </w:r>
          </w:p>
        </w:sdtContent>
      </w:sdt>
    </w:sdtContent>
  </w:sdt>
  <w:p w14:paraId="17026C77" w14:textId="77777777" w:rsidR="009647FE" w:rsidRPr="00614DD6" w:rsidRDefault="009647FE" w:rsidP="009157D0">
    <w:pPr>
      <w:pStyle w:val="Footer"/>
      <w:rPr>
        <w:rFonts w:ascii="Arial" w:hAnsi="Arial" w:cs="Arial"/>
        <w:sz w:val="20"/>
        <w:szCs w:val="24"/>
      </w:rPr>
    </w:pPr>
    <w:r w:rsidRPr="00FE5983">
      <w:rPr>
        <w:rFonts w:ascii="Arial" w:hAnsi="Arial" w:cs="Arial"/>
        <w:sz w:val="20"/>
        <w:szCs w:val="24"/>
      </w:rPr>
      <w:t>HR_00</w:t>
    </w:r>
    <w:r>
      <w:rPr>
        <w:rFonts w:ascii="Arial" w:hAnsi="Arial" w:cs="Arial"/>
        <w:sz w:val="20"/>
        <w:szCs w:val="24"/>
      </w:rPr>
      <w:t>9</w:t>
    </w:r>
    <w:r w:rsidRPr="00FE5983">
      <w:rPr>
        <w:rFonts w:ascii="Arial" w:hAnsi="Arial" w:cs="Arial"/>
        <w:sz w:val="20"/>
        <w:szCs w:val="24"/>
      </w:rPr>
      <w:t>_</w:t>
    </w:r>
    <w:r>
      <w:rPr>
        <w:rFonts w:ascii="Arial" w:hAnsi="Arial" w:cs="Arial"/>
        <w:sz w:val="20"/>
        <w:szCs w:val="24"/>
      </w:rPr>
      <w:t>Performance Appraisal</w:t>
    </w:r>
    <w:r w:rsidRPr="00FE5983">
      <w:rPr>
        <w:rFonts w:ascii="Arial" w:hAnsi="Arial" w:cs="Arial"/>
        <w:sz w:val="20"/>
        <w:szCs w:val="24"/>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082621"/>
      <w:docPartObj>
        <w:docPartGallery w:val="Page Numbers (Bottom of Page)"/>
        <w:docPartUnique/>
      </w:docPartObj>
    </w:sdtPr>
    <w:sdtEndPr/>
    <w:sdtContent>
      <w:sdt>
        <w:sdtPr>
          <w:id w:val="-920561848"/>
          <w:docPartObj>
            <w:docPartGallery w:val="Page Numbers (Top of Page)"/>
            <w:docPartUnique/>
          </w:docPartObj>
        </w:sdtPr>
        <w:sdtEndPr/>
        <w:sdtContent>
          <w:p w14:paraId="17026C7A" w14:textId="77777777" w:rsidR="009647FE" w:rsidRDefault="009647FE">
            <w:pPr>
              <w:pStyle w:val="Footer"/>
              <w:jc w:val="right"/>
            </w:pPr>
          </w:p>
          <w:p w14:paraId="17026C7B" w14:textId="77777777" w:rsidR="009647FE" w:rsidRDefault="009647FE" w:rsidP="009157D0">
            <w:pPr>
              <w:pStyle w:val="Footer"/>
            </w:pPr>
            <w:r w:rsidRPr="009157D0">
              <w:t>HR_001_RecruitmentAuthorities.doc</w:t>
            </w:r>
          </w:p>
          <w:p w14:paraId="17026C7C" w14:textId="77777777" w:rsidR="009647FE" w:rsidRDefault="009647FE" w:rsidP="009157D0">
            <w:pPr>
              <w:pStyle w:val="Footer"/>
            </w:pPr>
            <w:r>
              <w:t>Version 1.0</w:t>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17026C7D" w14:textId="77777777" w:rsidR="009647FE" w:rsidRDefault="009647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26C71" w14:textId="77777777" w:rsidR="009647FE" w:rsidRDefault="009647FE" w:rsidP="00F36D3F">
      <w:pPr>
        <w:spacing w:after="0" w:line="240" w:lineRule="auto"/>
      </w:pPr>
      <w:r>
        <w:separator/>
      </w:r>
    </w:p>
  </w:footnote>
  <w:footnote w:type="continuationSeparator" w:id="0">
    <w:p w14:paraId="17026C72" w14:textId="77777777" w:rsidR="009647FE" w:rsidRDefault="009647FE" w:rsidP="00F36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26C75" w14:textId="77777777" w:rsidR="009647FE" w:rsidRPr="00D11475" w:rsidRDefault="009647FE" w:rsidP="00FE5983">
    <w:pPr>
      <w:pStyle w:val="Header"/>
      <w:tabs>
        <w:tab w:val="left" w:pos="6030"/>
      </w:tabs>
      <w:jc w:val="right"/>
      <w:rPr>
        <w:b/>
        <w:sz w:val="40"/>
      </w:rPr>
    </w:pPr>
    <w:r>
      <w:rPr>
        <w:noProof/>
      </w:rPr>
      <mc:AlternateContent>
        <mc:Choice Requires="wps">
          <w:drawing>
            <wp:anchor distT="4294967295" distB="4294967295" distL="114300" distR="114300" simplePos="0" relativeHeight="251662336" behindDoc="0" locked="0" layoutInCell="1" allowOverlap="1" wp14:anchorId="17026C7E" wp14:editId="17026C7F">
              <wp:simplePos x="0" y="0"/>
              <wp:positionH relativeFrom="column">
                <wp:posOffset>116205</wp:posOffset>
              </wp:positionH>
              <wp:positionV relativeFrom="paragraph">
                <wp:posOffset>440054</wp:posOffset>
              </wp:positionV>
              <wp:extent cx="6772275" cy="0"/>
              <wp:effectExtent l="0" t="0" r="952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2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15pt;margin-top:34.65pt;width:533.25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"/>
          </w:pict>
        </mc:Fallback>
      </mc:AlternateContent>
    </w:r>
    <w:r w:rsidRPr="00D94A18">
      <w:rPr>
        <w:noProof/>
      </w:rPr>
      <w:drawing>
        <wp:anchor distT="0" distB="0" distL="114300" distR="114300" simplePos="0" relativeHeight="251667968" behindDoc="1" locked="0" layoutInCell="1" allowOverlap="1" wp14:anchorId="17026C80" wp14:editId="17026C81">
          <wp:simplePos x="0" y="0"/>
          <wp:positionH relativeFrom="column">
            <wp:posOffset>78105</wp:posOffset>
          </wp:positionH>
          <wp:positionV relativeFrom="paragraph">
            <wp:posOffset>-45720</wp:posOffset>
          </wp:positionV>
          <wp:extent cx="1343025" cy="365760"/>
          <wp:effectExtent l="0" t="0" r="0" b="0"/>
          <wp:wrapTight wrapText="bothSides">
            <wp:wrapPolygon edited="0">
              <wp:start x="0" y="0"/>
              <wp:lineTo x="0" y="20250"/>
              <wp:lineTo x="21447" y="20250"/>
              <wp:lineTo x="21447" y="0"/>
              <wp:lineTo x="0" y="0"/>
            </wp:wrapPolygon>
          </wp:wrapTight>
          <wp:docPr id="8" name="Picture 8" descr="C:\Users\alisonw\Desktop\Colart logo_black TBR 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w\Desktop\Colart logo_black TBR Jan.jpg"/>
                  <pic:cNvPicPr>
                    <a:picLocks noChangeAspect="1" noChangeArrowheads="1"/>
                  </pic:cNvPicPr>
                </pic:nvPicPr>
                <pic:blipFill>
                  <a:blip r:embed="rId1" cstate="print">
                    <a:extLst>
                      <a:ext uri="{28A0092B-C50C-407E-A947-70E740481C1C}">
                        <a14:useLocalDpi xmlns:a14="http://schemas.microsoft.com/office/drawing/2010/main" val="0"/>
                      </a:ext>
                    </a:extLst>
                  </a:blip>
                  <a:srcRect l="12145" t="29211" r="10853" b="28015"/>
                  <a:stretch>
                    <a:fillRect/>
                  </a:stretch>
                </pic:blipFill>
                <pic:spPr bwMode="auto">
                  <a:xfrm>
                    <a:off x="0" y="0"/>
                    <a:ext cx="1343025" cy="365760"/>
                  </a:xfrm>
                  <a:prstGeom prst="rect">
                    <a:avLst/>
                  </a:prstGeom>
                  <a:noFill/>
                  <a:ln w="9525">
                    <a:noFill/>
                    <a:miter lim="800000"/>
                    <a:headEnd/>
                    <a:tailEnd/>
                  </a:ln>
                </pic:spPr>
              </pic:pic>
            </a:graphicData>
          </a:graphic>
        </wp:anchor>
      </w:drawing>
    </w:r>
    <w:r>
      <w:rPr>
        <w:b/>
        <w:sz w:val="28"/>
      </w:rPr>
      <w:tab/>
    </w:r>
    <w:r>
      <w:rPr>
        <w:b/>
        <w:sz w:val="28"/>
      </w:rPr>
      <w:tab/>
    </w:r>
    <w:r>
      <w:rPr>
        <w:b/>
        <w:sz w:val="40"/>
      </w:rPr>
      <w:t>Performance Appraisal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26C78" w14:textId="77777777" w:rsidR="009647FE" w:rsidRPr="009157D0" w:rsidRDefault="009647FE" w:rsidP="000F1310">
    <w:pPr>
      <w:pStyle w:val="Header"/>
      <w:jc w:val="right"/>
      <w:rPr>
        <w:rFonts w:ascii="Arial" w:hAnsi="Arial" w:cs="Arial"/>
        <w:b/>
        <w:sz w:val="24"/>
      </w:rPr>
    </w:pPr>
    <w:r>
      <w:rPr>
        <w:noProof/>
      </w:rPr>
      <mc:AlternateContent>
        <mc:Choice Requires="wps">
          <w:drawing>
            <wp:anchor distT="4294967295" distB="4294967295" distL="114300" distR="114300" simplePos="0" relativeHeight="251658240" behindDoc="0" locked="0" layoutInCell="1" allowOverlap="1" wp14:anchorId="17026C82" wp14:editId="17026C83">
              <wp:simplePos x="0" y="0"/>
              <wp:positionH relativeFrom="column">
                <wp:posOffset>30480</wp:posOffset>
              </wp:positionH>
              <wp:positionV relativeFrom="paragraph">
                <wp:posOffset>421004</wp:posOffset>
              </wp:positionV>
              <wp:extent cx="6772275" cy="0"/>
              <wp:effectExtent l="0" t="0" r="9525"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2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4pt;margin-top:33.15pt;width:533.2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"/>
          </w:pict>
        </mc:Fallback>
      </mc:AlternateContent>
    </w:r>
    <w:r w:rsidRPr="00D94A18">
      <w:rPr>
        <w:noProof/>
      </w:rPr>
      <w:drawing>
        <wp:anchor distT="0" distB="0" distL="114300" distR="114300" simplePos="0" relativeHeight="251648512" behindDoc="1" locked="0" layoutInCell="1" allowOverlap="1" wp14:anchorId="17026C84" wp14:editId="17026C85">
          <wp:simplePos x="0" y="0"/>
          <wp:positionH relativeFrom="column">
            <wp:posOffset>40005</wp:posOffset>
          </wp:positionH>
          <wp:positionV relativeFrom="paragraph">
            <wp:posOffset>-112395</wp:posOffset>
          </wp:positionV>
          <wp:extent cx="1343025" cy="365760"/>
          <wp:effectExtent l="0" t="0" r="0" b="0"/>
          <wp:wrapTight wrapText="bothSides">
            <wp:wrapPolygon edited="0">
              <wp:start x="0" y="0"/>
              <wp:lineTo x="0" y="20250"/>
              <wp:lineTo x="21447" y="20250"/>
              <wp:lineTo x="21447" y="0"/>
              <wp:lineTo x="0" y="0"/>
            </wp:wrapPolygon>
          </wp:wrapTight>
          <wp:docPr id="9" name="Picture 9" descr="C:\Users\alisonw\Desktop\Colart logo_black TBR J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w\Desktop\Colart logo_black TBR Jan.jpg"/>
                  <pic:cNvPicPr>
                    <a:picLocks noChangeAspect="1" noChangeArrowheads="1"/>
                  </pic:cNvPicPr>
                </pic:nvPicPr>
                <pic:blipFill>
                  <a:blip r:embed="rId1" cstate="print">
                    <a:extLst>
                      <a:ext uri="{28A0092B-C50C-407E-A947-70E740481C1C}">
                        <a14:useLocalDpi xmlns:a14="http://schemas.microsoft.com/office/drawing/2010/main" val="0"/>
                      </a:ext>
                    </a:extLst>
                  </a:blip>
                  <a:srcRect l="12145" t="29211" r="10853" b="28015"/>
                  <a:stretch>
                    <a:fillRect/>
                  </a:stretch>
                </pic:blipFill>
                <pic:spPr bwMode="auto">
                  <a:xfrm>
                    <a:off x="0" y="0"/>
                    <a:ext cx="1343025" cy="365760"/>
                  </a:xfrm>
                  <a:prstGeom prst="rect">
                    <a:avLst/>
                  </a:prstGeom>
                  <a:noFill/>
                  <a:ln w="9525">
                    <a:noFill/>
                    <a:miter lim="800000"/>
                    <a:headEnd/>
                    <a:tailEnd/>
                  </a:ln>
                </pic:spPr>
              </pic:pic>
            </a:graphicData>
          </a:graphic>
        </wp:anchor>
      </w:drawing>
    </w:r>
    <w:r>
      <w:tab/>
    </w:r>
    <w:r w:rsidRPr="009157D0">
      <w:rPr>
        <w:b/>
        <w:sz w:val="20"/>
      </w:rPr>
      <w:t xml:space="preserve">                                                              </w:t>
    </w:r>
    <w:r w:rsidRPr="009157D0">
      <w:rPr>
        <w:rFonts w:ascii="Arial" w:hAnsi="Arial" w:cs="Arial"/>
        <w:b/>
        <w:sz w:val="24"/>
      </w:rPr>
      <w:t>Recruitment Authorities</w:t>
    </w:r>
  </w:p>
  <w:p w14:paraId="17026C79" w14:textId="77777777" w:rsidR="009647FE" w:rsidRPr="009157D0" w:rsidRDefault="009647FE" w:rsidP="000F1310">
    <w:pPr>
      <w:pStyle w:val="Header"/>
      <w:jc w:val="right"/>
      <w:rPr>
        <w:rFonts w:ascii="Arial" w:hAnsi="Arial" w:cs="Arial"/>
        <w:b/>
        <w:sz w:val="20"/>
      </w:rPr>
    </w:pPr>
    <w:r w:rsidRPr="009157D0">
      <w:rPr>
        <w:rFonts w:ascii="Arial" w:hAnsi="Arial" w:cs="Arial"/>
        <w:b/>
        <w:sz w:val="24"/>
      </w:rPr>
      <w:t>April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ECD"/>
    <w:multiLevelType w:val="hybridMultilevel"/>
    <w:tmpl w:val="2F7C1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C3F30"/>
    <w:multiLevelType w:val="hybridMultilevel"/>
    <w:tmpl w:val="8D440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297266"/>
    <w:multiLevelType w:val="multilevel"/>
    <w:tmpl w:val="4F36525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4C96F6A"/>
    <w:multiLevelType w:val="multilevel"/>
    <w:tmpl w:val="E202E66C"/>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3."/>
      <w:lvlJc w:val="left"/>
      <w:pPr>
        <w:ind w:left="1224" w:hanging="504"/>
      </w:pPr>
      <w:rPr>
        <w:rFonts w:ascii="Arial" w:hAnsi="Arial" w:hint="default"/>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D507EC"/>
    <w:multiLevelType w:val="hybridMultilevel"/>
    <w:tmpl w:val="3FD08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E36B63"/>
    <w:multiLevelType w:val="multilevel"/>
    <w:tmpl w:val="639E0BAA"/>
    <w:lvl w:ilvl="0">
      <w:start w:val="1"/>
      <w:numFmt w:val="decimal"/>
      <w:lvlText w:val="%1."/>
      <w:lvlJc w:val="left"/>
      <w:pPr>
        <w:ind w:left="360" w:hanging="360"/>
      </w:pPr>
      <w:rPr>
        <w:rFonts w:hint="default"/>
        <w:color w:val="7F7F7F" w:themeColor="text1" w:themeTint="80"/>
      </w:rPr>
    </w:lvl>
    <w:lvl w:ilvl="1">
      <w:start w:val="1"/>
      <w:numFmt w:val="decimal"/>
      <w:lvlText w:val="%1.%2."/>
      <w:lvlJc w:val="left"/>
      <w:pPr>
        <w:ind w:left="716" w:hanging="432"/>
      </w:pPr>
      <w:rPr>
        <w:rFonts w:hint="default"/>
      </w:rPr>
    </w:lvl>
    <w:lvl w:ilvl="2">
      <w:start w:val="1"/>
      <w:numFmt w:val="decimal"/>
      <w:lvlText w:val="%3."/>
      <w:lvlJc w:val="left"/>
      <w:pPr>
        <w:ind w:left="1224" w:hanging="504"/>
      </w:pPr>
      <w:rPr>
        <w:rFonts w:ascii="Arial" w:hAnsi="Arial"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C44137C"/>
    <w:multiLevelType w:val="hybridMultilevel"/>
    <w:tmpl w:val="51DE2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09D59A4"/>
    <w:multiLevelType w:val="hybridMultilevel"/>
    <w:tmpl w:val="72D4CFB2"/>
    <w:lvl w:ilvl="0" w:tplc="9AECCFCE">
      <w:start w:val="1"/>
      <w:numFmt w:val="decimal"/>
      <w:lvlText w:val="%1."/>
      <w:lvlJc w:val="left"/>
      <w:pPr>
        <w:tabs>
          <w:tab w:val="num" w:pos="720"/>
        </w:tabs>
        <w:ind w:left="720" w:hanging="360"/>
      </w:pPr>
      <w:rPr>
        <w:b/>
        <w:i w:val="0"/>
        <w:sz w:val="3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47D0A24"/>
    <w:multiLevelType w:val="singleLevel"/>
    <w:tmpl w:val="DFC40232"/>
    <w:lvl w:ilvl="0">
      <w:start w:val="1"/>
      <w:numFmt w:val="bullet"/>
      <w:lvlText w:val=""/>
      <w:lvlJc w:val="left"/>
      <w:pPr>
        <w:tabs>
          <w:tab w:val="num" w:pos="360"/>
        </w:tabs>
        <w:ind w:left="360" w:hanging="360"/>
      </w:pPr>
      <w:rPr>
        <w:rFonts w:ascii="Symbol" w:hAnsi="Symbol" w:hint="default"/>
        <w:sz w:val="24"/>
      </w:rPr>
    </w:lvl>
  </w:abstractNum>
  <w:num w:numId="1">
    <w:abstractNumId w:val="1"/>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F2"/>
    <w:rsid w:val="00006690"/>
    <w:rsid w:val="000141A5"/>
    <w:rsid w:val="0002216C"/>
    <w:rsid w:val="00023DE0"/>
    <w:rsid w:val="00055F19"/>
    <w:rsid w:val="00057E22"/>
    <w:rsid w:val="000660B5"/>
    <w:rsid w:val="000901C1"/>
    <w:rsid w:val="000A74ED"/>
    <w:rsid w:val="000C3376"/>
    <w:rsid w:val="000D0678"/>
    <w:rsid w:val="000D1560"/>
    <w:rsid w:val="000F1310"/>
    <w:rsid w:val="000F732A"/>
    <w:rsid w:val="001178ED"/>
    <w:rsid w:val="00132884"/>
    <w:rsid w:val="001C57F3"/>
    <w:rsid w:val="001D5B7C"/>
    <w:rsid w:val="002107FB"/>
    <w:rsid w:val="00237FDC"/>
    <w:rsid w:val="00243FF5"/>
    <w:rsid w:val="00290EBF"/>
    <w:rsid w:val="00302416"/>
    <w:rsid w:val="003726FE"/>
    <w:rsid w:val="00373FEF"/>
    <w:rsid w:val="0038504B"/>
    <w:rsid w:val="003D6106"/>
    <w:rsid w:val="003E3E8F"/>
    <w:rsid w:val="00406B46"/>
    <w:rsid w:val="0043754B"/>
    <w:rsid w:val="00440B88"/>
    <w:rsid w:val="0046626F"/>
    <w:rsid w:val="004B01CB"/>
    <w:rsid w:val="004F29BB"/>
    <w:rsid w:val="00503376"/>
    <w:rsid w:val="005112AC"/>
    <w:rsid w:val="00513CA9"/>
    <w:rsid w:val="005210A2"/>
    <w:rsid w:val="005259DD"/>
    <w:rsid w:val="005404B9"/>
    <w:rsid w:val="00552FF2"/>
    <w:rsid w:val="00564967"/>
    <w:rsid w:val="005661D5"/>
    <w:rsid w:val="005712B4"/>
    <w:rsid w:val="00577669"/>
    <w:rsid w:val="00587F9C"/>
    <w:rsid w:val="0059558F"/>
    <w:rsid w:val="005B2830"/>
    <w:rsid w:val="005D40BE"/>
    <w:rsid w:val="005E33FB"/>
    <w:rsid w:val="005F7882"/>
    <w:rsid w:val="0060315D"/>
    <w:rsid w:val="00614DD6"/>
    <w:rsid w:val="006B1AD0"/>
    <w:rsid w:val="006B5A23"/>
    <w:rsid w:val="006C56FB"/>
    <w:rsid w:val="006E331D"/>
    <w:rsid w:val="006E5A12"/>
    <w:rsid w:val="00734C88"/>
    <w:rsid w:val="00747D70"/>
    <w:rsid w:val="00747D71"/>
    <w:rsid w:val="007A0040"/>
    <w:rsid w:val="007A79DC"/>
    <w:rsid w:val="007B0E90"/>
    <w:rsid w:val="007B4DAA"/>
    <w:rsid w:val="007B5681"/>
    <w:rsid w:val="007C1BFD"/>
    <w:rsid w:val="007E61F0"/>
    <w:rsid w:val="0080572C"/>
    <w:rsid w:val="00807CC0"/>
    <w:rsid w:val="0081026A"/>
    <w:rsid w:val="00826B9D"/>
    <w:rsid w:val="0084514E"/>
    <w:rsid w:val="00861483"/>
    <w:rsid w:val="008824F7"/>
    <w:rsid w:val="008943CE"/>
    <w:rsid w:val="008A2C35"/>
    <w:rsid w:val="008C3BE6"/>
    <w:rsid w:val="008E64F4"/>
    <w:rsid w:val="009157D0"/>
    <w:rsid w:val="00916888"/>
    <w:rsid w:val="0093447D"/>
    <w:rsid w:val="009439B2"/>
    <w:rsid w:val="009647FE"/>
    <w:rsid w:val="009C27B3"/>
    <w:rsid w:val="00A01591"/>
    <w:rsid w:val="00A24C99"/>
    <w:rsid w:val="00A27DB9"/>
    <w:rsid w:val="00A31F09"/>
    <w:rsid w:val="00A36A87"/>
    <w:rsid w:val="00A57FE5"/>
    <w:rsid w:val="00A66AF5"/>
    <w:rsid w:val="00A728B8"/>
    <w:rsid w:val="00A96686"/>
    <w:rsid w:val="00AA6569"/>
    <w:rsid w:val="00AB0F3A"/>
    <w:rsid w:val="00AB3AD2"/>
    <w:rsid w:val="00B179FC"/>
    <w:rsid w:val="00B70FF3"/>
    <w:rsid w:val="00B96A5B"/>
    <w:rsid w:val="00BC2910"/>
    <w:rsid w:val="00BD7698"/>
    <w:rsid w:val="00BE6E28"/>
    <w:rsid w:val="00BF5067"/>
    <w:rsid w:val="00C45DF0"/>
    <w:rsid w:val="00C8680B"/>
    <w:rsid w:val="00CA0498"/>
    <w:rsid w:val="00CA0859"/>
    <w:rsid w:val="00CB012C"/>
    <w:rsid w:val="00CF1F05"/>
    <w:rsid w:val="00CF4FC4"/>
    <w:rsid w:val="00D102AE"/>
    <w:rsid w:val="00D11475"/>
    <w:rsid w:val="00D25654"/>
    <w:rsid w:val="00D3570D"/>
    <w:rsid w:val="00D50DE0"/>
    <w:rsid w:val="00D632C5"/>
    <w:rsid w:val="00D85EF7"/>
    <w:rsid w:val="00D94A18"/>
    <w:rsid w:val="00DE7558"/>
    <w:rsid w:val="00E20ACB"/>
    <w:rsid w:val="00E21302"/>
    <w:rsid w:val="00E26917"/>
    <w:rsid w:val="00E53ACC"/>
    <w:rsid w:val="00E55178"/>
    <w:rsid w:val="00EA2C3E"/>
    <w:rsid w:val="00EE41E5"/>
    <w:rsid w:val="00F030DD"/>
    <w:rsid w:val="00F065B9"/>
    <w:rsid w:val="00F36D3F"/>
    <w:rsid w:val="00F43905"/>
    <w:rsid w:val="00F5479D"/>
    <w:rsid w:val="00F665E1"/>
    <w:rsid w:val="00F7402F"/>
    <w:rsid w:val="00F83ADA"/>
    <w:rsid w:val="00F943D5"/>
    <w:rsid w:val="00FC4BA7"/>
    <w:rsid w:val="00FD316F"/>
    <w:rsid w:val="00FD7847"/>
    <w:rsid w:val="00FE093E"/>
    <w:rsid w:val="00FE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02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8E64F4"/>
    <w:pPr>
      <w:keepNext/>
      <w:spacing w:after="0" w:line="240" w:lineRule="auto"/>
      <w:jc w:val="center"/>
      <w:outlineLvl w:val="3"/>
    </w:pPr>
    <w:rPr>
      <w:rFonts w:ascii="Times New Roman" w:eastAsia="Times New Roman" w:hAnsi="Times New Roman" w:cs="Times New Roman"/>
      <w:i/>
      <w:iCs/>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F2"/>
    <w:rPr>
      <w:rFonts w:ascii="Tahoma" w:hAnsi="Tahoma" w:cs="Tahoma"/>
      <w:sz w:val="16"/>
      <w:szCs w:val="16"/>
    </w:rPr>
  </w:style>
  <w:style w:type="character" w:styleId="Hyperlink">
    <w:name w:val="Hyperlink"/>
    <w:basedOn w:val="DefaultParagraphFont"/>
    <w:uiPriority w:val="99"/>
    <w:unhideWhenUsed/>
    <w:rsid w:val="00CB012C"/>
    <w:rPr>
      <w:color w:val="0000FF" w:themeColor="hyperlink"/>
      <w:u w:val="single"/>
    </w:rPr>
  </w:style>
  <w:style w:type="paragraph" w:styleId="ListParagraph">
    <w:name w:val="List Paragraph"/>
    <w:basedOn w:val="Normal"/>
    <w:uiPriority w:val="34"/>
    <w:qFormat/>
    <w:rsid w:val="00CA0859"/>
    <w:pPr>
      <w:ind w:left="720"/>
      <w:contextualSpacing/>
    </w:pPr>
    <w:rPr>
      <w:rFonts w:ascii="Calibri" w:eastAsia="Calibri" w:hAnsi="Calibri" w:cs="Times New Roman"/>
    </w:rPr>
  </w:style>
  <w:style w:type="paragraph" w:styleId="NormalWeb">
    <w:name w:val="Normal (Web)"/>
    <w:basedOn w:val="Normal"/>
    <w:uiPriority w:val="99"/>
    <w:unhideWhenUsed/>
    <w:rsid w:val="000C3376"/>
    <w:pPr>
      <w:spacing w:after="210" w:line="210" w:lineRule="atLeast"/>
      <w:jc w:val="both"/>
    </w:pPr>
    <w:rPr>
      <w:rFonts w:ascii="Times New Roman" w:eastAsia="Times New Roman" w:hAnsi="Times New Roman" w:cs="Times New Roman"/>
      <w:sz w:val="17"/>
      <w:szCs w:val="17"/>
      <w:lang w:val="es-ES" w:eastAsia="es-ES"/>
    </w:rPr>
  </w:style>
  <w:style w:type="paragraph" w:styleId="Header">
    <w:name w:val="header"/>
    <w:basedOn w:val="Normal"/>
    <w:link w:val="HeaderChar"/>
    <w:uiPriority w:val="99"/>
    <w:unhideWhenUsed/>
    <w:rsid w:val="00F36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D3F"/>
  </w:style>
  <w:style w:type="paragraph" w:styleId="Footer">
    <w:name w:val="footer"/>
    <w:basedOn w:val="Normal"/>
    <w:link w:val="FooterChar"/>
    <w:uiPriority w:val="99"/>
    <w:unhideWhenUsed/>
    <w:rsid w:val="00F36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D3F"/>
  </w:style>
  <w:style w:type="paragraph" w:styleId="BodyText">
    <w:name w:val="Body Text"/>
    <w:basedOn w:val="Normal"/>
    <w:link w:val="BodyTextChar"/>
    <w:unhideWhenUsed/>
    <w:rsid w:val="003726FE"/>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3726FE"/>
    <w:rPr>
      <w:rFonts w:ascii="Times New Roman" w:eastAsia="Times New Roman" w:hAnsi="Times New Roman" w:cs="Times New Roman"/>
      <w:sz w:val="24"/>
      <w:szCs w:val="20"/>
      <w:lang w:eastAsia="en-US"/>
    </w:rPr>
  </w:style>
  <w:style w:type="table" w:styleId="TableGrid">
    <w:name w:val="Table Grid"/>
    <w:basedOn w:val="TableNormal"/>
    <w:uiPriority w:val="59"/>
    <w:rsid w:val="00577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8E64F4"/>
    <w:rPr>
      <w:rFonts w:ascii="Times New Roman" w:eastAsia="Times New Roman" w:hAnsi="Times New Roman" w:cs="Times New Roman"/>
      <w:i/>
      <w:iCs/>
      <w:sz w:val="3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8E64F4"/>
    <w:pPr>
      <w:keepNext/>
      <w:spacing w:after="0" w:line="240" w:lineRule="auto"/>
      <w:jc w:val="center"/>
      <w:outlineLvl w:val="3"/>
    </w:pPr>
    <w:rPr>
      <w:rFonts w:ascii="Times New Roman" w:eastAsia="Times New Roman" w:hAnsi="Times New Roman" w:cs="Times New Roman"/>
      <w:i/>
      <w:iCs/>
      <w:sz w:val="3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F2"/>
    <w:rPr>
      <w:rFonts w:ascii="Tahoma" w:hAnsi="Tahoma" w:cs="Tahoma"/>
      <w:sz w:val="16"/>
      <w:szCs w:val="16"/>
    </w:rPr>
  </w:style>
  <w:style w:type="character" w:styleId="Hyperlink">
    <w:name w:val="Hyperlink"/>
    <w:basedOn w:val="DefaultParagraphFont"/>
    <w:uiPriority w:val="99"/>
    <w:unhideWhenUsed/>
    <w:rsid w:val="00CB012C"/>
    <w:rPr>
      <w:color w:val="0000FF" w:themeColor="hyperlink"/>
      <w:u w:val="single"/>
    </w:rPr>
  </w:style>
  <w:style w:type="paragraph" w:styleId="ListParagraph">
    <w:name w:val="List Paragraph"/>
    <w:basedOn w:val="Normal"/>
    <w:uiPriority w:val="34"/>
    <w:qFormat/>
    <w:rsid w:val="00CA0859"/>
    <w:pPr>
      <w:ind w:left="720"/>
      <w:contextualSpacing/>
    </w:pPr>
    <w:rPr>
      <w:rFonts w:ascii="Calibri" w:eastAsia="Calibri" w:hAnsi="Calibri" w:cs="Times New Roman"/>
    </w:rPr>
  </w:style>
  <w:style w:type="paragraph" w:styleId="NormalWeb">
    <w:name w:val="Normal (Web)"/>
    <w:basedOn w:val="Normal"/>
    <w:uiPriority w:val="99"/>
    <w:unhideWhenUsed/>
    <w:rsid w:val="000C3376"/>
    <w:pPr>
      <w:spacing w:after="210" w:line="210" w:lineRule="atLeast"/>
      <w:jc w:val="both"/>
    </w:pPr>
    <w:rPr>
      <w:rFonts w:ascii="Times New Roman" w:eastAsia="Times New Roman" w:hAnsi="Times New Roman" w:cs="Times New Roman"/>
      <w:sz w:val="17"/>
      <w:szCs w:val="17"/>
      <w:lang w:val="es-ES" w:eastAsia="es-ES"/>
    </w:rPr>
  </w:style>
  <w:style w:type="paragraph" w:styleId="Header">
    <w:name w:val="header"/>
    <w:basedOn w:val="Normal"/>
    <w:link w:val="HeaderChar"/>
    <w:uiPriority w:val="99"/>
    <w:unhideWhenUsed/>
    <w:rsid w:val="00F36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D3F"/>
  </w:style>
  <w:style w:type="paragraph" w:styleId="Footer">
    <w:name w:val="footer"/>
    <w:basedOn w:val="Normal"/>
    <w:link w:val="FooterChar"/>
    <w:uiPriority w:val="99"/>
    <w:unhideWhenUsed/>
    <w:rsid w:val="00F36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D3F"/>
  </w:style>
  <w:style w:type="paragraph" w:styleId="BodyText">
    <w:name w:val="Body Text"/>
    <w:basedOn w:val="Normal"/>
    <w:link w:val="BodyTextChar"/>
    <w:unhideWhenUsed/>
    <w:rsid w:val="003726FE"/>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3726FE"/>
    <w:rPr>
      <w:rFonts w:ascii="Times New Roman" w:eastAsia="Times New Roman" w:hAnsi="Times New Roman" w:cs="Times New Roman"/>
      <w:sz w:val="24"/>
      <w:szCs w:val="20"/>
      <w:lang w:eastAsia="en-US"/>
    </w:rPr>
  </w:style>
  <w:style w:type="table" w:styleId="TableGrid">
    <w:name w:val="Table Grid"/>
    <w:basedOn w:val="TableNormal"/>
    <w:uiPriority w:val="59"/>
    <w:rsid w:val="00577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8E64F4"/>
    <w:rPr>
      <w:rFonts w:ascii="Times New Roman" w:eastAsia="Times New Roman" w:hAnsi="Times New Roman" w:cs="Times New Roman"/>
      <w:i/>
      <w:i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4710">
      <w:bodyDiv w:val="1"/>
      <w:marLeft w:val="0"/>
      <w:marRight w:val="0"/>
      <w:marTop w:val="0"/>
      <w:marBottom w:val="0"/>
      <w:divBdr>
        <w:top w:val="none" w:sz="0" w:space="0" w:color="auto"/>
        <w:left w:val="none" w:sz="0" w:space="0" w:color="auto"/>
        <w:bottom w:val="none" w:sz="0" w:space="0" w:color="auto"/>
        <w:right w:val="none" w:sz="0" w:space="0" w:color="auto"/>
      </w:divBdr>
    </w:div>
    <w:div w:id="257056765">
      <w:bodyDiv w:val="1"/>
      <w:marLeft w:val="0"/>
      <w:marRight w:val="0"/>
      <w:marTop w:val="0"/>
      <w:marBottom w:val="0"/>
      <w:divBdr>
        <w:top w:val="none" w:sz="0" w:space="0" w:color="auto"/>
        <w:left w:val="none" w:sz="0" w:space="0" w:color="auto"/>
        <w:bottom w:val="none" w:sz="0" w:space="0" w:color="auto"/>
        <w:right w:val="none" w:sz="0" w:space="0" w:color="auto"/>
      </w:divBdr>
    </w:div>
    <w:div w:id="504246985">
      <w:bodyDiv w:val="1"/>
      <w:marLeft w:val="0"/>
      <w:marRight w:val="0"/>
      <w:marTop w:val="0"/>
      <w:marBottom w:val="0"/>
      <w:divBdr>
        <w:top w:val="none" w:sz="0" w:space="0" w:color="auto"/>
        <w:left w:val="none" w:sz="0" w:space="0" w:color="auto"/>
        <w:bottom w:val="none" w:sz="0" w:space="0" w:color="auto"/>
        <w:right w:val="none" w:sz="0" w:space="0" w:color="auto"/>
      </w:divBdr>
    </w:div>
    <w:div w:id="16433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People</ColArt_Docu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DB36F-886A-4EAE-AE6F-8497008CB36D}"/>
</file>

<file path=customXml/itemProps2.xml><?xml version="1.0" encoding="utf-8"?>
<ds:datastoreItem xmlns:ds="http://schemas.openxmlformats.org/officeDocument/2006/customXml" ds:itemID="{F01C091E-D3CB-4A14-96C6-644F5B8D0081}"/>
</file>

<file path=customXml/itemProps3.xml><?xml version="1.0" encoding="utf-8"?>
<ds:datastoreItem xmlns:ds="http://schemas.openxmlformats.org/officeDocument/2006/customXml" ds:itemID="{DC7C3B76-B9DA-4D0F-94C1-112D02C6FDCD}"/>
</file>

<file path=customXml/itemProps4.xml><?xml version="1.0" encoding="utf-8"?>
<ds:datastoreItem xmlns:ds="http://schemas.openxmlformats.org/officeDocument/2006/customXml" ds:itemID="{305D4E00-9122-4510-8CF4-5B08EB57F38D}"/>
</file>

<file path=docProps/app.xml><?xml version="1.0" encoding="utf-8"?>
<Properties xmlns="http://schemas.openxmlformats.org/officeDocument/2006/extended-properties" xmlns:vt="http://schemas.openxmlformats.org/officeDocument/2006/docPropsVTypes">
  <Template>Normal</Template>
  <TotalTime>723</TotalTime>
  <Pages>5</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alisonw</dc:creator>
  <cp:lastModifiedBy>Jane Beeston</cp:lastModifiedBy>
  <cp:revision>19</cp:revision>
  <cp:lastPrinted>2013-02-21T17:21:00Z</cp:lastPrinted>
  <dcterms:created xsi:type="dcterms:W3CDTF">2013-09-28T10:23:00Z</dcterms:created>
  <dcterms:modified xsi:type="dcterms:W3CDTF">2015-02-24T16:56:00Z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100</vt:r8>
  </property>
  <property fmtid="{D5CDD505-2E9C-101B-9397-08002B2CF9AE}" pid="4" name="Functional Area">
    <vt:lpwstr>;#Brand;#Commercial;#Operations;#Support;#</vt:lpwstr>
  </property>
  <property fmtid="{D5CDD505-2E9C-101B-9397-08002B2CF9AE}" pid="5" name="Process Area">
    <vt:lpwstr>;#Line Management;#</vt:lpwstr>
  </property>
</Properties>
</file>