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3C86DF" w14:textId="77777777" w:rsidR="003530C4" w:rsidRPr="009217EB" w:rsidRDefault="003530C4" w:rsidP="00287D17">
      <w:pPr>
        <w:pStyle w:val="HS-BodyText"/>
        <w:jc w:val="center"/>
        <w:rPr>
          <w:b/>
          <w:sz w:val="28"/>
          <w:u w:val="single"/>
        </w:rPr>
      </w:pPr>
      <w:bookmarkStart w:id="0" w:name="_Toc194895859"/>
      <w:bookmarkStart w:id="1" w:name="_Toc274302527"/>
    </w:p>
    <w:p w14:paraId="1A0EF2DA" w14:textId="77777777" w:rsidR="003530C4" w:rsidRPr="009217EB" w:rsidRDefault="003530C4" w:rsidP="006D3C7F">
      <w:pPr>
        <w:jc w:val="center"/>
        <w:rPr>
          <w:b/>
          <w:sz w:val="28"/>
          <w:u w:val="single"/>
        </w:rPr>
      </w:pPr>
    </w:p>
    <w:p w14:paraId="4A8766DE" w14:textId="77777777" w:rsidR="003530C4" w:rsidRPr="009217EB" w:rsidRDefault="003530C4" w:rsidP="006D3C7F">
      <w:pPr>
        <w:jc w:val="center"/>
        <w:rPr>
          <w:b/>
          <w:sz w:val="28"/>
          <w:u w:val="single"/>
        </w:rPr>
      </w:pPr>
    </w:p>
    <w:p w14:paraId="47822C0A" w14:textId="77777777" w:rsidR="003530C4" w:rsidRPr="009217EB" w:rsidRDefault="003530C4" w:rsidP="006D3C7F">
      <w:pPr>
        <w:jc w:val="center"/>
        <w:rPr>
          <w:b/>
          <w:sz w:val="28"/>
          <w:u w:val="single"/>
        </w:rPr>
      </w:pPr>
    </w:p>
    <w:p w14:paraId="67E049DB" w14:textId="77777777" w:rsidR="003530C4" w:rsidRPr="009217EB" w:rsidRDefault="003530C4" w:rsidP="006D3C7F">
      <w:pPr>
        <w:jc w:val="center"/>
        <w:rPr>
          <w:b/>
          <w:sz w:val="28"/>
          <w:u w:val="single"/>
        </w:rPr>
      </w:pPr>
    </w:p>
    <w:p w14:paraId="227E48AD" w14:textId="77777777" w:rsidR="003530C4" w:rsidRPr="009217EB" w:rsidRDefault="003530C4" w:rsidP="006D3C7F">
      <w:pPr>
        <w:jc w:val="center"/>
        <w:rPr>
          <w:b/>
          <w:sz w:val="28"/>
          <w:u w:val="single"/>
        </w:rPr>
      </w:pPr>
    </w:p>
    <w:p w14:paraId="61B6E0D3" w14:textId="77777777" w:rsidR="003530C4" w:rsidRPr="009217EB" w:rsidRDefault="003530C4" w:rsidP="006D3C7F">
      <w:pPr>
        <w:jc w:val="center"/>
        <w:rPr>
          <w:b/>
          <w:sz w:val="28"/>
          <w:u w:val="single"/>
        </w:rPr>
      </w:pPr>
    </w:p>
    <w:p w14:paraId="3FDBDF89" w14:textId="77777777" w:rsidR="003530C4" w:rsidRPr="009217EB" w:rsidRDefault="003530C4" w:rsidP="006D3C7F">
      <w:pPr>
        <w:jc w:val="center"/>
        <w:rPr>
          <w:b/>
          <w:sz w:val="28"/>
          <w:u w:val="single"/>
        </w:rPr>
      </w:pPr>
    </w:p>
    <w:p w14:paraId="711B5F49" w14:textId="77777777" w:rsidR="003530C4" w:rsidRPr="009217EB" w:rsidRDefault="003530C4" w:rsidP="006D3C7F">
      <w:pPr>
        <w:jc w:val="center"/>
        <w:rPr>
          <w:b/>
          <w:sz w:val="28"/>
          <w:u w:val="single"/>
        </w:rPr>
      </w:pPr>
    </w:p>
    <w:p w14:paraId="42236F87" w14:textId="77777777" w:rsidR="002B2BAC" w:rsidRPr="009217EB" w:rsidRDefault="002B2BAC" w:rsidP="006D3C7F">
      <w:pPr>
        <w:jc w:val="center"/>
        <w:rPr>
          <w:b/>
          <w:sz w:val="28"/>
          <w:u w:val="single"/>
        </w:rPr>
      </w:pPr>
    </w:p>
    <w:p w14:paraId="647A5932" w14:textId="77777777" w:rsidR="00487A4E" w:rsidRPr="009217EB" w:rsidRDefault="00487A4E" w:rsidP="006D3C7F">
      <w:pPr>
        <w:jc w:val="center"/>
        <w:rPr>
          <w:sz w:val="48"/>
        </w:rPr>
      </w:pPr>
    </w:p>
    <w:p w14:paraId="44BCB41F" w14:textId="77777777" w:rsidR="006D3C7F" w:rsidRPr="009217EB" w:rsidRDefault="00D15F86" w:rsidP="006D3C7F">
      <w:pPr>
        <w:jc w:val="center"/>
        <w:rPr>
          <w:sz w:val="48"/>
        </w:rPr>
      </w:pPr>
      <w:r>
        <w:rPr>
          <w:noProof/>
          <w:sz w:val="48"/>
        </w:rPr>
        <w:drawing>
          <wp:inline distT="0" distB="0" distL="0" distR="0" wp14:anchorId="771EB989" wp14:editId="70C0AC09">
            <wp:extent cx="4206240" cy="1300539"/>
            <wp:effectExtent l="0" t="0" r="3810" b="0"/>
            <wp:docPr id="3" name="Picture 3"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black white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17509" cy="1304023"/>
                    </a:xfrm>
                    <a:prstGeom prst="rect">
                      <a:avLst/>
                    </a:prstGeom>
                  </pic:spPr>
                </pic:pic>
              </a:graphicData>
            </a:graphic>
          </wp:inline>
        </w:drawing>
      </w:r>
    </w:p>
    <w:p w14:paraId="1656E4C1" w14:textId="77777777" w:rsidR="002B2BAC" w:rsidRPr="009217EB" w:rsidRDefault="002B2BAC" w:rsidP="006D3C7F">
      <w:pPr>
        <w:jc w:val="center"/>
        <w:rPr>
          <w:sz w:val="48"/>
        </w:rPr>
      </w:pPr>
      <w:r w:rsidRPr="009217EB">
        <w:rPr>
          <w:sz w:val="48"/>
        </w:rPr>
        <w:t xml:space="preserve">Health &amp; Safety </w:t>
      </w:r>
    </w:p>
    <w:p w14:paraId="1E926B46" w14:textId="77777777" w:rsidR="003530C4" w:rsidRPr="009217EB" w:rsidRDefault="003767C0" w:rsidP="006D3C7F">
      <w:pPr>
        <w:jc w:val="center"/>
        <w:rPr>
          <w:rFonts w:ascii="Calibri" w:hAnsi="Calibri"/>
          <w:sz w:val="28"/>
          <w:lang w:eastAsia="en-US"/>
        </w:rPr>
      </w:pPr>
      <w:r>
        <w:rPr>
          <w:sz w:val="48"/>
        </w:rPr>
        <w:t>Policy</w:t>
      </w:r>
      <w:r w:rsidR="003530C4" w:rsidRPr="009217EB">
        <w:rPr>
          <w:sz w:val="28"/>
        </w:rPr>
        <w:br w:type="page"/>
      </w:r>
    </w:p>
    <w:p w14:paraId="722A27E1" w14:textId="77777777" w:rsidR="002B2BAC" w:rsidRPr="009217EB" w:rsidRDefault="002B2BAC" w:rsidP="00287D17">
      <w:pPr>
        <w:pStyle w:val="HS-BodyText"/>
        <w:jc w:val="center"/>
        <w:rPr>
          <w:b/>
          <w:sz w:val="28"/>
          <w:u w:val="single"/>
        </w:rPr>
      </w:pPr>
    </w:p>
    <w:p w14:paraId="5648DF91" w14:textId="77777777" w:rsidR="009E11BD" w:rsidRPr="00152857" w:rsidRDefault="009E11BD" w:rsidP="00287D17">
      <w:pPr>
        <w:pStyle w:val="HS-BodyText"/>
        <w:jc w:val="center"/>
        <w:rPr>
          <w:b/>
          <w:sz w:val="28"/>
        </w:rPr>
      </w:pPr>
      <w:r w:rsidRPr="00152857">
        <w:rPr>
          <w:b/>
          <w:sz w:val="28"/>
        </w:rPr>
        <w:t>TABLE OF CONTENTS</w:t>
      </w:r>
    </w:p>
    <w:p w14:paraId="26C4C39F" w14:textId="1D126B70" w:rsidR="00983D15" w:rsidRPr="00983D15" w:rsidRDefault="009E11BD">
      <w:pPr>
        <w:pStyle w:val="TOC1"/>
        <w:rPr>
          <w:rFonts w:asciiTheme="minorHAnsi" w:eastAsiaTheme="minorEastAsia" w:hAnsiTheme="minorHAnsi" w:cstheme="minorBidi"/>
          <w:b w:val="0"/>
          <w:caps w:val="0"/>
          <w:noProof/>
          <w:color w:val="000000" w:themeColor="text1"/>
        </w:rPr>
      </w:pPr>
      <w:r w:rsidRPr="00B86F90">
        <w:rPr>
          <w:color w:val="000000" w:themeColor="text1"/>
        </w:rPr>
        <w:fldChar w:fldCharType="begin"/>
      </w:r>
      <w:r w:rsidRPr="00B86F90">
        <w:rPr>
          <w:color w:val="000000" w:themeColor="text1"/>
        </w:rPr>
        <w:instrText xml:space="preserve"> TOC \o "1-3" \h \z \u </w:instrText>
      </w:r>
      <w:r w:rsidRPr="00B86F90">
        <w:rPr>
          <w:color w:val="000000" w:themeColor="text1"/>
        </w:rPr>
        <w:fldChar w:fldCharType="separate"/>
      </w:r>
      <w:hyperlink w:anchor="_Toc530662985" w:history="1">
        <w:r w:rsidR="00983D15" w:rsidRPr="00983D15">
          <w:rPr>
            <w:rStyle w:val="Hyperlink"/>
            <w:noProof/>
            <w:color w:val="000000" w:themeColor="text1"/>
          </w:rPr>
          <w:t>Introduction</w:t>
        </w:r>
        <w:r w:rsidR="00983D15" w:rsidRPr="00983D15">
          <w:rPr>
            <w:noProof/>
            <w:webHidden/>
            <w:color w:val="000000" w:themeColor="text1"/>
          </w:rPr>
          <w:tab/>
        </w:r>
        <w:r w:rsidR="00983D15" w:rsidRPr="00983D15">
          <w:rPr>
            <w:noProof/>
            <w:webHidden/>
            <w:color w:val="000000" w:themeColor="text1"/>
          </w:rPr>
          <w:fldChar w:fldCharType="begin"/>
        </w:r>
        <w:r w:rsidR="00983D15" w:rsidRPr="00983D15">
          <w:rPr>
            <w:noProof/>
            <w:webHidden/>
            <w:color w:val="000000" w:themeColor="text1"/>
          </w:rPr>
          <w:instrText xml:space="preserve"> PAGEREF _Toc530662985 \h </w:instrText>
        </w:r>
        <w:r w:rsidR="00983D15" w:rsidRPr="00983D15">
          <w:rPr>
            <w:noProof/>
            <w:webHidden/>
            <w:color w:val="000000" w:themeColor="text1"/>
          </w:rPr>
        </w:r>
        <w:r w:rsidR="00983D15" w:rsidRPr="00983D15">
          <w:rPr>
            <w:noProof/>
            <w:webHidden/>
            <w:color w:val="000000" w:themeColor="text1"/>
          </w:rPr>
          <w:fldChar w:fldCharType="separate"/>
        </w:r>
        <w:r w:rsidR="0042046B">
          <w:rPr>
            <w:noProof/>
            <w:webHidden/>
            <w:color w:val="000000" w:themeColor="text1"/>
          </w:rPr>
          <w:t>3</w:t>
        </w:r>
        <w:r w:rsidR="00983D15" w:rsidRPr="00983D15">
          <w:rPr>
            <w:noProof/>
            <w:webHidden/>
            <w:color w:val="000000" w:themeColor="text1"/>
          </w:rPr>
          <w:fldChar w:fldCharType="end"/>
        </w:r>
      </w:hyperlink>
    </w:p>
    <w:p w14:paraId="65917BC2" w14:textId="657D51C0" w:rsidR="00983D15" w:rsidRPr="00983D15" w:rsidRDefault="00917385">
      <w:pPr>
        <w:pStyle w:val="TOC1"/>
        <w:rPr>
          <w:rFonts w:asciiTheme="minorHAnsi" w:eastAsiaTheme="minorEastAsia" w:hAnsiTheme="minorHAnsi" w:cstheme="minorBidi"/>
          <w:b w:val="0"/>
          <w:caps w:val="0"/>
          <w:noProof/>
          <w:color w:val="000000" w:themeColor="text1"/>
        </w:rPr>
      </w:pPr>
      <w:hyperlink w:anchor="_Toc530662986" w:history="1">
        <w:r w:rsidR="00983D15" w:rsidRPr="00983D15">
          <w:rPr>
            <w:rStyle w:val="Hyperlink"/>
            <w:noProof/>
            <w:color w:val="000000" w:themeColor="text1"/>
          </w:rPr>
          <w:t>Policy</w:t>
        </w:r>
        <w:r w:rsidR="00983D15" w:rsidRPr="00983D15">
          <w:rPr>
            <w:noProof/>
            <w:webHidden/>
            <w:color w:val="000000" w:themeColor="text1"/>
          </w:rPr>
          <w:tab/>
        </w:r>
        <w:r w:rsidR="00983D15">
          <w:rPr>
            <w:noProof/>
            <w:webHidden/>
            <w:color w:val="000000" w:themeColor="text1"/>
          </w:rPr>
          <w:tab/>
        </w:r>
        <w:r w:rsidR="00983D15" w:rsidRPr="00983D15">
          <w:rPr>
            <w:noProof/>
            <w:webHidden/>
            <w:color w:val="000000" w:themeColor="text1"/>
          </w:rPr>
          <w:fldChar w:fldCharType="begin"/>
        </w:r>
        <w:r w:rsidR="00983D15" w:rsidRPr="00983D15">
          <w:rPr>
            <w:noProof/>
            <w:webHidden/>
            <w:color w:val="000000" w:themeColor="text1"/>
          </w:rPr>
          <w:instrText xml:space="preserve"> PAGEREF _Toc530662986 \h </w:instrText>
        </w:r>
        <w:r w:rsidR="00983D15" w:rsidRPr="00983D15">
          <w:rPr>
            <w:noProof/>
            <w:webHidden/>
            <w:color w:val="000000" w:themeColor="text1"/>
          </w:rPr>
        </w:r>
        <w:r w:rsidR="00983D15" w:rsidRPr="00983D15">
          <w:rPr>
            <w:noProof/>
            <w:webHidden/>
            <w:color w:val="000000" w:themeColor="text1"/>
          </w:rPr>
          <w:fldChar w:fldCharType="separate"/>
        </w:r>
        <w:r w:rsidR="0042046B">
          <w:rPr>
            <w:noProof/>
            <w:webHidden/>
            <w:color w:val="000000" w:themeColor="text1"/>
          </w:rPr>
          <w:t>3</w:t>
        </w:r>
        <w:r w:rsidR="00983D15" w:rsidRPr="00983D15">
          <w:rPr>
            <w:noProof/>
            <w:webHidden/>
            <w:color w:val="000000" w:themeColor="text1"/>
          </w:rPr>
          <w:fldChar w:fldCharType="end"/>
        </w:r>
      </w:hyperlink>
    </w:p>
    <w:p w14:paraId="1945A8E1" w14:textId="4AD145BC" w:rsidR="00983D15" w:rsidRPr="00983D15" w:rsidRDefault="00917385">
      <w:pPr>
        <w:pStyle w:val="TOC1"/>
        <w:rPr>
          <w:rFonts w:asciiTheme="minorHAnsi" w:eastAsiaTheme="minorEastAsia" w:hAnsiTheme="minorHAnsi" w:cstheme="minorBidi"/>
          <w:b w:val="0"/>
          <w:caps w:val="0"/>
          <w:noProof/>
          <w:color w:val="000000" w:themeColor="text1"/>
        </w:rPr>
      </w:pPr>
      <w:hyperlink w:anchor="_Toc530662987" w:history="1">
        <w:r w:rsidR="00983D15" w:rsidRPr="00983D15">
          <w:rPr>
            <w:rStyle w:val="Hyperlink"/>
            <w:noProof/>
            <w:color w:val="000000" w:themeColor="text1"/>
          </w:rPr>
          <w:t>Health and Safety Policy Statement</w:t>
        </w:r>
        <w:r w:rsidR="00983D15" w:rsidRPr="00983D15">
          <w:rPr>
            <w:noProof/>
            <w:webHidden/>
            <w:color w:val="000000" w:themeColor="text1"/>
          </w:rPr>
          <w:tab/>
        </w:r>
        <w:r w:rsidR="00983D15" w:rsidRPr="00983D15">
          <w:rPr>
            <w:noProof/>
            <w:webHidden/>
            <w:color w:val="000000" w:themeColor="text1"/>
          </w:rPr>
          <w:fldChar w:fldCharType="begin"/>
        </w:r>
        <w:r w:rsidR="00983D15" w:rsidRPr="00983D15">
          <w:rPr>
            <w:noProof/>
            <w:webHidden/>
            <w:color w:val="000000" w:themeColor="text1"/>
          </w:rPr>
          <w:instrText xml:space="preserve"> PAGEREF _Toc530662987 \h </w:instrText>
        </w:r>
        <w:r w:rsidR="00983D15" w:rsidRPr="00983D15">
          <w:rPr>
            <w:noProof/>
            <w:webHidden/>
            <w:color w:val="000000" w:themeColor="text1"/>
          </w:rPr>
        </w:r>
        <w:r w:rsidR="00983D15" w:rsidRPr="00983D15">
          <w:rPr>
            <w:noProof/>
            <w:webHidden/>
            <w:color w:val="000000" w:themeColor="text1"/>
          </w:rPr>
          <w:fldChar w:fldCharType="separate"/>
        </w:r>
        <w:r w:rsidR="0042046B">
          <w:rPr>
            <w:noProof/>
            <w:webHidden/>
            <w:color w:val="000000" w:themeColor="text1"/>
          </w:rPr>
          <w:t>4</w:t>
        </w:r>
        <w:r w:rsidR="00983D15" w:rsidRPr="00983D15">
          <w:rPr>
            <w:noProof/>
            <w:webHidden/>
            <w:color w:val="000000" w:themeColor="text1"/>
          </w:rPr>
          <w:fldChar w:fldCharType="end"/>
        </w:r>
      </w:hyperlink>
    </w:p>
    <w:p w14:paraId="206C8CB1" w14:textId="474BC056" w:rsidR="00983D15" w:rsidRPr="00983D15" w:rsidRDefault="00917385">
      <w:pPr>
        <w:pStyle w:val="TOC1"/>
        <w:rPr>
          <w:rFonts w:asciiTheme="minorHAnsi" w:eastAsiaTheme="minorEastAsia" w:hAnsiTheme="minorHAnsi" w:cstheme="minorBidi"/>
          <w:b w:val="0"/>
          <w:caps w:val="0"/>
          <w:noProof/>
          <w:color w:val="000000" w:themeColor="text1"/>
        </w:rPr>
      </w:pPr>
      <w:hyperlink w:anchor="_Toc530662988" w:history="1">
        <w:r w:rsidR="00983D15" w:rsidRPr="00983D15">
          <w:rPr>
            <w:rStyle w:val="Hyperlink"/>
            <w:noProof/>
            <w:color w:val="000000" w:themeColor="text1"/>
          </w:rPr>
          <w:t>Environmental policy statement</w:t>
        </w:r>
        <w:r w:rsidR="00983D15" w:rsidRPr="00983D15">
          <w:rPr>
            <w:noProof/>
            <w:webHidden/>
            <w:color w:val="000000" w:themeColor="text1"/>
          </w:rPr>
          <w:tab/>
        </w:r>
        <w:r w:rsidR="00983D15" w:rsidRPr="00983D15">
          <w:rPr>
            <w:noProof/>
            <w:webHidden/>
            <w:color w:val="000000" w:themeColor="text1"/>
          </w:rPr>
          <w:fldChar w:fldCharType="begin"/>
        </w:r>
        <w:r w:rsidR="00983D15" w:rsidRPr="00983D15">
          <w:rPr>
            <w:noProof/>
            <w:webHidden/>
            <w:color w:val="000000" w:themeColor="text1"/>
          </w:rPr>
          <w:instrText xml:space="preserve"> PAGEREF _Toc530662988 \h </w:instrText>
        </w:r>
        <w:r w:rsidR="00983D15" w:rsidRPr="00983D15">
          <w:rPr>
            <w:noProof/>
            <w:webHidden/>
            <w:color w:val="000000" w:themeColor="text1"/>
          </w:rPr>
        </w:r>
        <w:r w:rsidR="00983D15" w:rsidRPr="00983D15">
          <w:rPr>
            <w:noProof/>
            <w:webHidden/>
            <w:color w:val="000000" w:themeColor="text1"/>
          </w:rPr>
          <w:fldChar w:fldCharType="separate"/>
        </w:r>
        <w:r w:rsidR="0042046B">
          <w:rPr>
            <w:noProof/>
            <w:webHidden/>
            <w:color w:val="000000" w:themeColor="text1"/>
          </w:rPr>
          <w:t>5</w:t>
        </w:r>
        <w:r w:rsidR="00983D15" w:rsidRPr="00983D15">
          <w:rPr>
            <w:noProof/>
            <w:webHidden/>
            <w:color w:val="000000" w:themeColor="text1"/>
          </w:rPr>
          <w:fldChar w:fldCharType="end"/>
        </w:r>
      </w:hyperlink>
    </w:p>
    <w:p w14:paraId="7F5E2AAE" w14:textId="6EF0466F" w:rsidR="00983D15" w:rsidRPr="00983D15" w:rsidRDefault="00917385">
      <w:pPr>
        <w:pStyle w:val="TOC1"/>
        <w:rPr>
          <w:rFonts w:asciiTheme="minorHAnsi" w:eastAsiaTheme="minorEastAsia" w:hAnsiTheme="minorHAnsi" w:cstheme="minorBidi"/>
          <w:b w:val="0"/>
          <w:caps w:val="0"/>
          <w:noProof/>
          <w:color w:val="000000" w:themeColor="text1"/>
        </w:rPr>
      </w:pPr>
      <w:hyperlink w:anchor="_Toc530662989" w:history="1">
        <w:r w:rsidR="00983D15" w:rsidRPr="00983D15">
          <w:rPr>
            <w:rStyle w:val="Hyperlink"/>
            <w:noProof/>
            <w:color w:val="000000" w:themeColor="text1"/>
          </w:rPr>
          <w:t>Health and Safety Roles &amp; Responsibilities</w:t>
        </w:r>
        <w:r w:rsidR="00983D15" w:rsidRPr="00983D15">
          <w:rPr>
            <w:noProof/>
            <w:webHidden/>
            <w:color w:val="000000" w:themeColor="text1"/>
          </w:rPr>
          <w:tab/>
        </w:r>
        <w:r w:rsidR="00983D15" w:rsidRPr="00983D15">
          <w:rPr>
            <w:noProof/>
            <w:webHidden/>
            <w:color w:val="000000" w:themeColor="text1"/>
          </w:rPr>
          <w:fldChar w:fldCharType="begin"/>
        </w:r>
        <w:r w:rsidR="00983D15" w:rsidRPr="00983D15">
          <w:rPr>
            <w:noProof/>
            <w:webHidden/>
            <w:color w:val="000000" w:themeColor="text1"/>
          </w:rPr>
          <w:instrText xml:space="preserve"> PAGEREF _Toc530662989 \h </w:instrText>
        </w:r>
        <w:r w:rsidR="00983D15" w:rsidRPr="00983D15">
          <w:rPr>
            <w:noProof/>
            <w:webHidden/>
            <w:color w:val="000000" w:themeColor="text1"/>
          </w:rPr>
        </w:r>
        <w:r w:rsidR="00983D15" w:rsidRPr="00983D15">
          <w:rPr>
            <w:noProof/>
            <w:webHidden/>
            <w:color w:val="000000" w:themeColor="text1"/>
          </w:rPr>
          <w:fldChar w:fldCharType="separate"/>
        </w:r>
        <w:r w:rsidR="0042046B">
          <w:rPr>
            <w:noProof/>
            <w:webHidden/>
            <w:color w:val="000000" w:themeColor="text1"/>
          </w:rPr>
          <w:t>6</w:t>
        </w:r>
        <w:r w:rsidR="00983D15" w:rsidRPr="00983D15">
          <w:rPr>
            <w:noProof/>
            <w:webHidden/>
            <w:color w:val="000000" w:themeColor="text1"/>
          </w:rPr>
          <w:fldChar w:fldCharType="end"/>
        </w:r>
      </w:hyperlink>
    </w:p>
    <w:p w14:paraId="5A9840E2" w14:textId="106BBDA4" w:rsidR="00983D15" w:rsidRPr="00983D15" w:rsidRDefault="00917385">
      <w:pPr>
        <w:pStyle w:val="TOC1"/>
        <w:rPr>
          <w:rFonts w:asciiTheme="minorHAnsi" w:eastAsiaTheme="minorEastAsia" w:hAnsiTheme="minorHAnsi" w:cstheme="minorBidi"/>
          <w:b w:val="0"/>
          <w:caps w:val="0"/>
          <w:noProof/>
          <w:color w:val="000000" w:themeColor="text1"/>
        </w:rPr>
      </w:pPr>
      <w:hyperlink w:anchor="_Toc530662990" w:history="1">
        <w:r w:rsidR="00983D15" w:rsidRPr="00983D15">
          <w:rPr>
            <w:rStyle w:val="Hyperlink"/>
            <w:noProof/>
            <w:color w:val="000000" w:themeColor="text1"/>
          </w:rPr>
          <w:t>Health and Safety Training</w:t>
        </w:r>
        <w:r w:rsidR="00983D15" w:rsidRPr="00983D15">
          <w:rPr>
            <w:noProof/>
            <w:webHidden/>
            <w:color w:val="000000" w:themeColor="text1"/>
          </w:rPr>
          <w:tab/>
        </w:r>
        <w:r w:rsidR="00983D15" w:rsidRPr="00983D15">
          <w:rPr>
            <w:noProof/>
            <w:webHidden/>
            <w:color w:val="000000" w:themeColor="text1"/>
          </w:rPr>
          <w:fldChar w:fldCharType="begin"/>
        </w:r>
        <w:r w:rsidR="00983D15" w:rsidRPr="00983D15">
          <w:rPr>
            <w:noProof/>
            <w:webHidden/>
            <w:color w:val="000000" w:themeColor="text1"/>
          </w:rPr>
          <w:instrText xml:space="preserve"> PAGEREF _Toc530662990 \h </w:instrText>
        </w:r>
        <w:r w:rsidR="00983D15" w:rsidRPr="00983D15">
          <w:rPr>
            <w:noProof/>
            <w:webHidden/>
            <w:color w:val="000000" w:themeColor="text1"/>
          </w:rPr>
        </w:r>
        <w:r w:rsidR="00983D15" w:rsidRPr="00983D15">
          <w:rPr>
            <w:noProof/>
            <w:webHidden/>
            <w:color w:val="000000" w:themeColor="text1"/>
          </w:rPr>
          <w:fldChar w:fldCharType="separate"/>
        </w:r>
        <w:r w:rsidR="0042046B">
          <w:rPr>
            <w:noProof/>
            <w:webHidden/>
            <w:color w:val="000000" w:themeColor="text1"/>
          </w:rPr>
          <w:t>9</w:t>
        </w:r>
        <w:r w:rsidR="00983D15" w:rsidRPr="00983D15">
          <w:rPr>
            <w:noProof/>
            <w:webHidden/>
            <w:color w:val="000000" w:themeColor="text1"/>
          </w:rPr>
          <w:fldChar w:fldCharType="end"/>
        </w:r>
      </w:hyperlink>
    </w:p>
    <w:p w14:paraId="1DFDF8B1" w14:textId="74E1DC9F" w:rsidR="00983D15" w:rsidRPr="00983D15" w:rsidRDefault="00917385">
      <w:pPr>
        <w:pStyle w:val="TOC1"/>
        <w:rPr>
          <w:rFonts w:asciiTheme="minorHAnsi" w:eastAsiaTheme="minorEastAsia" w:hAnsiTheme="minorHAnsi" w:cstheme="minorBidi"/>
          <w:b w:val="0"/>
          <w:caps w:val="0"/>
          <w:noProof/>
          <w:color w:val="000000" w:themeColor="text1"/>
        </w:rPr>
      </w:pPr>
      <w:hyperlink w:anchor="_Toc530662991" w:history="1">
        <w:r w:rsidR="00983D15" w:rsidRPr="00983D15">
          <w:rPr>
            <w:rStyle w:val="Hyperlink"/>
            <w:noProof/>
            <w:color w:val="000000" w:themeColor="text1"/>
          </w:rPr>
          <w:t>Safety Information and Communication</w:t>
        </w:r>
        <w:r w:rsidR="00983D15" w:rsidRPr="00983D15">
          <w:rPr>
            <w:noProof/>
            <w:webHidden/>
            <w:color w:val="000000" w:themeColor="text1"/>
          </w:rPr>
          <w:tab/>
        </w:r>
        <w:r w:rsidR="00983D15" w:rsidRPr="00983D15">
          <w:rPr>
            <w:noProof/>
            <w:webHidden/>
            <w:color w:val="000000" w:themeColor="text1"/>
          </w:rPr>
          <w:fldChar w:fldCharType="begin"/>
        </w:r>
        <w:r w:rsidR="00983D15" w:rsidRPr="00983D15">
          <w:rPr>
            <w:noProof/>
            <w:webHidden/>
            <w:color w:val="000000" w:themeColor="text1"/>
          </w:rPr>
          <w:instrText xml:space="preserve"> PAGEREF _Toc530662991 \h </w:instrText>
        </w:r>
        <w:r w:rsidR="00983D15" w:rsidRPr="00983D15">
          <w:rPr>
            <w:noProof/>
            <w:webHidden/>
            <w:color w:val="000000" w:themeColor="text1"/>
          </w:rPr>
        </w:r>
        <w:r w:rsidR="00983D15" w:rsidRPr="00983D15">
          <w:rPr>
            <w:noProof/>
            <w:webHidden/>
            <w:color w:val="000000" w:themeColor="text1"/>
          </w:rPr>
          <w:fldChar w:fldCharType="separate"/>
        </w:r>
        <w:r w:rsidR="0042046B">
          <w:rPr>
            <w:noProof/>
            <w:webHidden/>
            <w:color w:val="000000" w:themeColor="text1"/>
          </w:rPr>
          <w:t>10</w:t>
        </w:r>
        <w:r w:rsidR="00983D15" w:rsidRPr="00983D15">
          <w:rPr>
            <w:noProof/>
            <w:webHidden/>
            <w:color w:val="000000" w:themeColor="text1"/>
          </w:rPr>
          <w:fldChar w:fldCharType="end"/>
        </w:r>
      </w:hyperlink>
    </w:p>
    <w:p w14:paraId="333A68EE" w14:textId="1769DB45" w:rsidR="00983D15" w:rsidRPr="00983D15" w:rsidRDefault="00917385">
      <w:pPr>
        <w:pStyle w:val="TOC1"/>
        <w:rPr>
          <w:rFonts w:asciiTheme="minorHAnsi" w:eastAsiaTheme="minorEastAsia" w:hAnsiTheme="minorHAnsi" w:cstheme="minorBidi"/>
          <w:b w:val="0"/>
          <w:caps w:val="0"/>
          <w:noProof/>
          <w:color w:val="000000" w:themeColor="text1"/>
        </w:rPr>
      </w:pPr>
      <w:hyperlink w:anchor="_Toc530662992" w:history="1">
        <w:r w:rsidR="00983D15" w:rsidRPr="00983D15">
          <w:rPr>
            <w:rStyle w:val="Hyperlink"/>
            <w:noProof/>
            <w:color w:val="000000" w:themeColor="text1"/>
          </w:rPr>
          <w:t>Safety Performance</w:t>
        </w:r>
        <w:r w:rsidR="00983D15" w:rsidRPr="00983D15">
          <w:rPr>
            <w:noProof/>
            <w:webHidden/>
            <w:color w:val="000000" w:themeColor="text1"/>
          </w:rPr>
          <w:tab/>
        </w:r>
        <w:r w:rsidR="00983D15" w:rsidRPr="00983D15">
          <w:rPr>
            <w:noProof/>
            <w:webHidden/>
            <w:color w:val="000000" w:themeColor="text1"/>
          </w:rPr>
          <w:fldChar w:fldCharType="begin"/>
        </w:r>
        <w:r w:rsidR="00983D15" w:rsidRPr="00983D15">
          <w:rPr>
            <w:noProof/>
            <w:webHidden/>
            <w:color w:val="000000" w:themeColor="text1"/>
          </w:rPr>
          <w:instrText xml:space="preserve"> PAGEREF _Toc530662992 \h </w:instrText>
        </w:r>
        <w:r w:rsidR="00983D15" w:rsidRPr="00983D15">
          <w:rPr>
            <w:noProof/>
            <w:webHidden/>
            <w:color w:val="000000" w:themeColor="text1"/>
          </w:rPr>
        </w:r>
        <w:r w:rsidR="00983D15" w:rsidRPr="00983D15">
          <w:rPr>
            <w:noProof/>
            <w:webHidden/>
            <w:color w:val="000000" w:themeColor="text1"/>
          </w:rPr>
          <w:fldChar w:fldCharType="separate"/>
        </w:r>
        <w:r w:rsidR="0042046B">
          <w:rPr>
            <w:noProof/>
            <w:webHidden/>
            <w:color w:val="000000" w:themeColor="text1"/>
          </w:rPr>
          <w:t>10</w:t>
        </w:r>
        <w:r w:rsidR="00983D15" w:rsidRPr="00983D15">
          <w:rPr>
            <w:noProof/>
            <w:webHidden/>
            <w:color w:val="000000" w:themeColor="text1"/>
          </w:rPr>
          <w:fldChar w:fldCharType="end"/>
        </w:r>
      </w:hyperlink>
    </w:p>
    <w:p w14:paraId="62D84900" w14:textId="4F4632F2" w:rsidR="00983D15" w:rsidRPr="00983D15" w:rsidRDefault="00917385">
      <w:pPr>
        <w:pStyle w:val="TOC1"/>
        <w:rPr>
          <w:rFonts w:asciiTheme="minorHAnsi" w:eastAsiaTheme="minorEastAsia" w:hAnsiTheme="minorHAnsi" w:cstheme="minorBidi"/>
          <w:b w:val="0"/>
          <w:caps w:val="0"/>
          <w:noProof/>
          <w:color w:val="000000" w:themeColor="text1"/>
        </w:rPr>
      </w:pPr>
      <w:hyperlink w:anchor="_Toc530662993" w:history="1">
        <w:r w:rsidR="00983D15" w:rsidRPr="00983D15">
          <w:rPr>
            <w:rStyle w:val="Hyperlink"/>
            <w:noProof/>
            <w:color w:val="000000" w:themeColor="text1"/>
          </w:rPr>
          <w:t>Safety Records</w:t>
        </w:r>
        <w:r w:rsidR="00983D15" w:rsidRPr="00983D15">
          <w:rPr>
            <w:noProof/>
            <w:webHidden/>
            <w:color w:val="000000" w:themeColor="text1"/>
          </w:rPr>
          <w:tab/>
        </w:r>
        <w:r w:rsidR="00983D15" w:rsidRPr="00983D15">
          <w:rPr>
            <w:noProof/>
            <w:webHidden/>
            <w:color w:val="000000" w:themeColor="text1"/>
          </w:rPr>
          <w:fldChar w:fldCharType="begin"/>
        </w:r>
        <w:r w:rsidR="00983D15" w:rsidRPr="00983D15">
          <w:rPr>
            <w:noProof/>
            <w:webHidden/>
            <w:color w:val="000000" w:themeColor="text1"/>
          </w:rPr>
          <w:instrText xml:space="preserve"> PAGEREF _Toc530662993 \h </w:instrText>
        </w:r>
        <w:r w:rsidR="00983D15" w:rsidRPr="00983D15">
          <w:rPr>
            <w:noProof/>
            <w:webHidden/>
            <w:color w:val="000000" w:themeColor="text1"/>
          </w:rPr>
        </w:r>
        <w:r w:rsidR="00983D15" w:rsidRPr="00983D15">
          <w:rPr>
            <w:noProof/>
            <w:webHidden/>
            <w:color w:val="000000" w:themeColor="text1"/>
          </w:rPr>
          <w:fldChar w:fldCharType="separate"/>
        </w:r>
        <w:r w:rsidR="0042046B">
          <w:rPr>
            <w:noProof/>
            <w:webHidden/>
            <w:color w:val="000000" w:themeColor="text1"/>
          </w:rPr>
          <w:t>11</w:t>
        </w:r>
        <w:r w:rsidR="00983D15" w:rsidRPr="00983D15">
          <w:rPr>
            <w:noProof/>
            <w:webHidden/>
            <w:color w:val="000000" w:themeColor="text1"/>
          </w:rPr>
          <w:fldChar w:fldCharType="end"/>
        </w:r>
      </w:hyperlink>
    </w:p>
    <w:p w14:paraId="1FB299EC" w14:textId="6CF8FB12" w:rsidR="006F3D23" w:rsidRDefault="009E11BD" w:rsidP="00C753FC">
      <w:pPr>
        <w:pStyle w:val="HS-BodyText"/>
      </w:pPr>
      <w:r w:rsidRPr="00B86F90">
        <w:rPr>
          <w:color w:val="000000" w:themeColor="text1"/>
        </w:rPr>
        <w:fldChar w:fldCharType="end"/>
      </w:r>
      <w:bookmarkStart w:id="2" w:name="_Toc327190755"/>
    </w:p>
    <w:p w14:paraId="21C7A5B0" w14:textId="21C89C03" w:rsidR="006F3D23" w:rsidRDefault="006F3D23">
      <w:pPr>
        <w:rPr>
          <w:rFonts w:ascii="Calibri" w:hAnsi="Calibri" w:cs="Calibri"/>
          <w:b/>
          <w:bCs/>
          <w:kern w:val="28"/>
          <w:sz w:val="22"/>
          <w:szCs w:val="20"/>
          <w:lang w:val="en-US" w:eastAsia="en-US"/>
        </w:rPr>
      </w:pPr>
      <w:r>
        <w:rPr>
          <w:sz w:val="22"/>
        </w:rPr>
        <w:br w:type="page"/>
      </w:r>
    </w:p>
    <w:p w14:paraId="4DA9060A" w14:textId="0F4B3BA0" w:rsidR="00194D7D" w:rsidRPr="009217EB" w:rsidRDefault="003045A7" w:rsidP="004D35AC">
      <w:pPr>
        <w:pStyle w:val="HS-Heading1"/>
        <w:ind w:left="0" w:firstLine="0"/>
      </w:pPr>
      <w:bookmarkStart w:id="3" w:name="_Toc530662985"/>
      <w:r w:rsidRPr="009217EB">
        <w:lastRenderedPageBreak/>
        <w:t>Introduct</w:t>
      </w:r>
      <w:bookmarkEnd w:id="2"/>
      <w:r w:rsidRPr="009217EB">
        <w:t>ion</w:t>
      </w:r>
      <w:bookmarkEnd w:id="3"/>
    </w:p>
    <w:p w14:paraId="6859793C" w14:textId="46854F61" w:rsidR="004C048A" w:rsidRDefault="00194D7D" w:rsidP="00194D7D">
      <w:pPr>
        <w:pStyle w:val="HS-BodyText"/>
      </w:pPr>
      <w:r w:rsidRPr="009217EB">
        <w:t>Health and Safety is a</w:t>
      </w:r>
      <w:r w:rsidR="00E91125">
        <w:t xml:space="preserve">n integral part of </w:t>
      </w:r>
      <w:r w:rsidR="004D35AC">
        <w:t>Colart</w:t>
      </w:r>
      <w:r w:rsidR="00E91125">
        <w:t xml:space="preserve"> International Holdings Limited (</w:t>
      </w:r>
      <w:r w:rsidR="004D35AC">
        <w:t>Colart</w:t>
      </w:r>
      <w:r w:rsidR="00D6351A">
        <w:t xml:space="preserve"> hereafter</w:t>
      </w:r>
      <w:r w:rsidR="00E91125">
        <w:t xml:space="preserve">) </w:t>
      </w:r>
      <w:r w:rsidRPr="009217EB">
        <w:t xml:space="preserve">management </w:t>
      </w:r>
      <w:r w:rsidR="00F261D1" w:rsidRPr="009217EB">
        <w:t>strategy</w:t>
      </w:r>
      <w:r w:rsidR="0001725B" w:rsidRPr="009217EB">
        <w:t xml:space="preserve">. </w:t>
      </w:r>
    </w:p>
    <w:p w14:paraId="4B8CEE34" w14:textId="47DDB90F" w:rsidR="00194D7D" w:rsidRDefault="0001725B" w:rsidP="00194D7D">
      <w:pPr>
        <w:pStyle w:val="HS-BodyText"/>
      </w:pPr>
      <w:r w:rsidRPr="009217EB">
        <w:t>T</w:t>
      </w:r>
      <w:r w:rsidR="00F261D1" w:rsidRPr="009217EB">
        <w:t>his</w:t>
      </w:r>
      <w:r w:rsidR="00194D7D" w:rsidRPr="009217EB">
        <w:t xml:space="preserve"> document provides</w:t>
      </w:r>
      <w:r w:rsidR="00882DDC">
        <w:t xml:space="preserve"> details on its arrangements, as required by</w:t>
      </w:r>
      <w:r w:rsidR="00882DDC" w:rsidRPr="00882DDC">
        <w:t xml:space="preserve"> the Health and Safety at Work Act 1974</w:t>
      </w:r>
      <w:r w:rsidR="004C048A">
        <w:t xml:space="preserve"> and its subsequent regulations</w:t>
      </w:r>
      <w:r w:rsidR="003767C0">
        <w:t xml:space="preserve"> for our London pre</w:t>
      </w:r>
      <w:r w:rsidR="00D15F86">
        <w:t>m</w:t>
      </w:r>
      <w:r w:rsidR="003767C0">
        <w:t xml:space="preserve">ises. </w:t>
      </w:r>
      <w:r w:rsidR="00882DDC">
        <w:t>It</w:t>
      </w:r>
      <w:r w:rsidR="00614C43" w:rsidRPr="009217EB">
        <w:t xml:space="preserve"> should be read </w:t>
      </w:r>
      <w:r w:rsidR="00433DCF" w:rsidRPr="009217EB">
        <w:t>i</w:t>
      </w:r>
      <w:r w:rsidR="00614C43" w:rsidRPr="009217EB">
        <w:t>n conjunction with</w:t>
      </w:r>
      <w:r w:rsidR="00433DCF" w:rsidRPr="009217EB">
        <w:t xml:space="preserve"> </w:t>
      </w:r>
      <w:r w:rsidR="00E91125">
        <w:t xml:space="preserve">any </w:t>
      </w:r>
      <w:r w:rsidR="00882DDC" w:rsidRPr="009217EB">
        <w:t>site-specific</w:t>
      </w:r>
      <w:r w:rsidR="00433DCF" w:rsidRPr="009217EB">
        <w:t xml:space="preserve"> rules</w:t>
      </w:r>
      <w:r w:rsidR="00882DDC">
        <w:t xml:space="preserve"> or supplementary documents</w:t>
      </w:r>
      <w:r w:rsidR="00433DCF" w:rsidRPr="009217EB">
        <w:t>.</w:t>
      </w:r>
      <w:r w:rsidR="00614C43" w:rsidRPr="009217EB">
        <w:t xml:space="preserve"> </w:t>
      </w:r>
      <w:r w:rsidR="00E72D12" w:rsidRPr="009217EB">
        <w:t>It is applicable to all employees of</w:t>
      </w:r>
      <w:r w:rsidR="00E91125" w:rsidRPr="009217EB">
        <w:t xml:space="preserve"> </w:t>
      </w:r>
      <w:r w:rsidR="004D35AC">
        <w:t>Colart</w:t>
      </w:r>
      <w:r w:rsidR="00E72D12" w:rsidRPr="009217EB">
        <w:t xml:space="preserve">, permanent or temporary, </w:t>
      </w:r>
      <w:r w:rsidR="00882DDC">
        <w:t>including</w:t>
      </w:r>
      <w:r w:rsidR="00E72D12" w:rsidRPr="009217EB">
        <w:t xml:space="preserve"> </w:t>
      </w:r>
      <w:r w:rsidR="00E91125">
        <w:t xml:space="preserve">its </w:t>
      </w:r>
      <w:r w:rsidRPr="009217EB">
        <w:t>contractors and consultants</w:t>
      </w:r>
      <w:r w:rsidR="003767C0">
        <w:t xml:space="preserve"> at our London Office</w:t>
      </w:r>
      <w:r w:rsidRPr="009217EB">
        <w:t xml:space="preserve">. </w:t>
      </w:r>
    </w:p>
    <w:p w14:paraId="20115722" w14:textId="77777777" w:rsidR="00983D15" w:rsidRPr="009217EB" w:rsidRDefault="00983D15" w:rsidP="00194D7D">
      <w:pPr>
        <w:pStyle w:val="HS-BodyText"/>
      </w:pPr>
    </w:p>
    <w:p w14:paraId="789B20F2" w14:textId="77777777" w:rsidR="0001725B" w:rsidRDefault="003045A7" w:rsidP="004D35AC">
      <w:pPr>
        <w:pStyle w:val="HS-Heading1"/>
        <w:ind w:left="0" w:firstLine="0"/>
      </w:pPr>
      <w:bookmarkStart w:id="4" w:name="_Toc530662986"/>
      <w:r w:rsidRPr="00BA5F77">
        <w:t>Policy</w:t>
      </w:r>
      <w:bookmarkEnd w:id="4"/>
      <w:r w:rsidRPr="009217EB">
        <w:t xml:space="preserve"> </w:t>
      </w:r>
    </w:p>
    <w:p w14:paraId="724BDEDE" w14:textId="57AAA6B5" w:rsidR="0006279A" w:rsidRPr="0006279A" w:rsidRDefault="004D35AC" w:rsidP="0006279A">
      <w:pPr>
        <w:pStyle w:val="HS-BodyText"/>
      </w:pPr>
      <w:r>
        <w:t>Colart</w:t>
      </w:r>
      <w:r w:rsidR="0006279A" w:rsidRPr="0006279A">
        <w:rPr>
          <w:b/>
        </w:rPr>
        <w:t xml:space="preserve"> </w:t>
      </w:r>
      <w:r w:rsidR="0006279A" w:rsidRPr="0006279A">
        <w:t>are committed to the Health</w:t>
      </w:r>
      <w:r w:rsidR="00D30603">
        <w:t>,</w:t>
      </w:r>
      <w:r w:rsidR="0006279A" w:rsidRPr="0006279A">
        <w:t xml:space="preserve"> Safety</w:t>
      </w:r>
      <w:r w:rsidR="00D30603">
        <w:t xml:space="preserve"> and Welfare</w:t>
      </w:r>
      <w:r w:rsidR="0006279A" w:rsidRPr="0006279A">
        <w:t xml:space="preserve"> of all who are involved in or affected by its activities. </w:t>
      </w:r>
    </w:p>
    <w:p w14:paraId="63B1EDB2" w14:textId="77777777" w:rsidR="0006279A" w:rsidRDefault="0006279A" w:rsidP="0006279A">
      <w:pPr>
        <w:pStyle w:val="HS-BodyText"/>
      </w:pPr>
      <w:r w:rsidRPr="0006279A">
        <w:t xml:space="preserve">The </w:t>
      </w:r>
      <w:r>
        <w:t>c</w:t>
      </w:r>
      <w:r w:rsidRPr="0006279A">
        <w:t>ompany considers the Health and Safety of its employees to be a management function equal to that of any other</w:t>
      </w:r>
      <w:r w:rsidR="00D30603">
        <w:t xml:space="preserve">, </w:t>
      </w:r>
      <w:r>
        <w:t>it</w:t>
      </w:r>
      <w:r w:rsidRPr="0006279A">
        <w:t xml:space="preserve"> recognises that successful Health and Safety performance equals successful company performance. </w:t>
      </w:r>
    </w:p>
    <w:p w14:paraId="3BF8BA07" w14:textId="77777777" w:rsidR="00152857" w:rsidRPr="00152857" w:rsidRDefault="00152857" w:rsidP="00152857">
      <w:pPr>
        <w:pStyle w:val="HS-BodyText"/>
      </w:pPr>
      <w:r w:rsidRPr="00152857">
        <w:t>From a legal perspective, the Company is committed to ensuring that it complies with all relevant health and safety legislation. Where it is reasonably practicable to do so, the Company will strive to go beyond the requirements of legislation.</w:t>
      </w:r>
    </w:p>
    <w:p w14:paraId="50057BC1" w14:textId="3ECC670F" w:rsidR="004320DC" w:rsidRPr="0006279A" w:rsidRDefault="004320DC" w:rsidP="0006279A">
      <w:pPr>
        <w:pStyle w:val="HS-BodyText"/>
      </w:pPr>
      <w:r w:rsidRPr="0006279A">
        <w:t>Health and safety matters will</w:t>
      </w:r>
      <w:r>
        <w:t xml:space="preserve"> remain the responsibility of the C</w:t>
      </w:r>
      <w:r w:rsidR="00D30603">
        <w:t xml:space="preserve">hief </w:t>
      </w:r>
      <w:r>
        <w:t>E</w:t>
      </w:r>
      <w:r w:rsidR="00D30603">
        <w:t xml:space="preserve">xecutive </w:t>
      </w:r>
      <w:r>
        <w:t>O</w:t>
      </w:r>
      <w:r w:rsidR="00D30603">
        <w:t>fficer</w:t>
      </w:r>
      <w:r>
        <w:t xml:space="preserve">, who will appoint appropriately competent persons to manage </w:t>
      </w:r>
      <w:r w:rsidR="00563E18">
        <w:t>the</w:t>
      </w:r>
      <w:r w:rsidR="0056641F">
        <w:t xml:space="preserve"> required arrangements for head office based </w:t>
      </w:r>
      <w:r w:rsidR="00D30603">
        <w:t xml:space="preserve">operations. </w:t>
      </w:r>
      <w:r>
        <w:t xml:space="preserve"> </w:t>
      </w:r>
    </w:p>
    <w:p w14:paraId="7D697373" w14:textId="77777777" w:rsidR="0006279A" w:rsidRPr="0006279A" w:rsidRDefault="0006279A" w:rsidP="0006279A">
      <w:pPr>
        <w:pStyle w:val="HS-BodyText"/>
        <w:rPr>
          <w:b/>
          <w:bCs/>
        </w:rPr>
      </w:pPr>
      <w:r w:rsidRPr="0006279A">
        <w:t>A positive health and safety environment will be achieved through co-operative efforts at all levels within the business</w:t>
      </w:r>
      <w:r w:rsidR="004320DC">
        <w:t xml:space="preserve">. </w:t>
      </w:r>
    </w:p>
    <w:p w14:paraId="517F08E6" w14:textId="77777777" w:rsidR="004320DC" w:rsidRDefault="004320DC">
      <w:pPr>
        <w:rPr>
          <w:rFonts w:ascii="Calibri" w:hAnsi="Calibri"/>
          <w:sz w:val="22"/>
          <w:lang w:eastAsia="en-US"/>
        </w:rPr>
      </w:pPr>
      <w:r>
        <w:br w:type="page"/>
      </w:r>
    </w:p>
    <w:p w14:paraId="74906860" w14:textId="77777777" w:rsidR="00983D15" w:rsidRDefault="00983D15" w:rsidP="00983D15">
      <w:pPr>
        <w:pStyle w:val="HS-BodyText"/>
      </w:pPr>
      <w:bookmarkStart w:id="5" w:name="_Toc530662987"/>
      <w:bookmarkStart w:id="6" w:name="_Hlk517703477"/>
    </w:p>
    <w:p w14:paraId="07A57E86" w14:textId="7ABE60B1" w:rsidR="00BA5F77" w:rsidRDefault="004D35AC" w:rsidP="004D35AC">
      <w:pPr>
        <w:pStyle w:val="HS-Heading1"/>
        <w:ind w:left="0" w:firstLine="0"/>
        <w:rPr>
          <w:rFonts w:ascii="Arial" w:hAnsi="Arial"/>
        </w:rPr>
      </w:pPr>
      <w:r>
        <w:t>Health and Safety Policy Statement</w:t>
      </w:r>
      <w:bookmarkEnd w:id="5"/>
      <w:r>
        <w:t xml:space="preserve"> </w:t>
      </w:r>
    </w:p>
    <w:p w14:paraId="0772E5BF" w14:textId="77777777" w:rsidR="00BA5F77" w:rsidRPr="001D6229" w:rsidRDefault="00BA5F77" w:rsidP="004D35AC">
      <w:pPr>
        <w:pStyle w:val="HS-BodyText"/>
      </w:pPr>
      <w:r w:rsidRPr="001D6229">
        <w:t>The Company believes that excellence in the management of health and safety is an essential element within its overall business plan – a good health and safety record goes hand in hand with high productivity and quality standards.</w:t>
      </w:r>
    </w:p>
    <w:p w14:paraId="22CBC526" w14:textId="77777777" w:rsidR="00BA5F77" w:rsidRPr="001D6229" w:rsidRDefault="00BA5F77" w:rsidP="004D35AC">
      <w:pPr>
        <w:pStyle w:val="HS-BodyText"/>
      </w:pPr>
      <w:r w:rsidRPr="001D6229">
        <w:t>People are the most important asset to this company and therefore we are totally committed to ensuring their health, safety and welfare at all times.</w:t>
      </w:r>
    </w:p>
    <w:p w14:paraId="6BFBD9C1" w14:textId="77777777" w:rsidR="00BA5F77" w:rsidRPr="001D6229" w:rsidRDefault="00BA5F77" w:rsidP="004D35AC">
      <w:pPr>
        <w:pStyle w:val="HS-BodyText"/>
      </w:pPr>
      <w:r w:rsidRPr="001D6229">
        <w:t>From an economic point of view, the Company believes that prevention is not only better, but cheaper, than cure.  There is no necessary conflict between humanitarian and commercial consideration.  Profits and safety are not in competition.  On the contrary, safety is good business.</w:t>
      </w:r>
    </w:p>
    <w:p w14:paraId="4D93BD1C" w14:textId="77777777" w:rsidR="00BA5F77" w:rsidRPr="001D6229" w:rsidRDefault="00BA5F77" w:rsidP="004D35AC">
      <w:pPr>
        <w:pStyle w:val="HS-BodyText"/>
      </w:pPr>
      <w:r w:rsidRPr="001D6229">
        <w:t>From a legal perspective, the Company is committed to ensuring that it complies with all relevant health and safety legislation.  Where it is reasonably practicable to do so, the Company will strive to go beyond the requirements of legislation.</w:t>
      </w:r>
    </w:p>
    <w:p w14:paraId="759AB0C0" w14:textId="77777777" w:rsidR="00BA5F77" w:rsidRPr="001D6229" w:rsidRDefault="00BA5F77" w:rsidP="004D35AC">
      <w:pPr>
        <w:pStyle w:val="HS-BodyText"/>
      </w:pPr>
      <w:r w:rsidRPr="001D6229">
        <w:t>The Company is committed to ongoing monitoring and review processes, so that continual improvement in the management of health and safety can be achieved.</w:t>
      </w:r>
    </w:p>
    <w:p w14:paraId="07AF7B6D" w14:textId="77777777" w:rsidR="00BA5F77" w:rsidRPr="001D6229" w:rsidRDefault="00BA5F77" w:rsidP="004D35AC">
      <w:pPr>
        <w:pStyle w:val="HS-BodyText"/>
      </w:pPr>
      <w:r w:rsidRPr="001D6229">
        <w:t>Our general intentions are:</w:t>
      </w:r>
    </w:p>
    <w:p w14:paraId="721EC8C8" w14:textId="77777777" w:rsidR="00BA5F77" w:rsidRPr="001D6229" w:rsidRDefault="00BA5F77" w:rsidP="00B86F90">
      <w:pPr>
        <w:pStyle w:val="HS-BulletList"/>
      </w:pPr>
      <w:r w:rsidRPr="001D6229">
        <w:t>To provide adequate control of the health and safety risks arising from our work activities</w:t>
      </w:r>
    </w:p>
    <w:p w14:paraId="220985BD" w14:textId="77777777" w:rsidR="00BA5F77" w:rsidRPr="001D6229" w:rsidRDefault="00BA5F77" w:rsidP="00B86F90">
      <w:pPr>
        <w:pStyle w:val="HS-BulletList"/>
      </w:pPr>
      <w:r w:rsidRPr="001D6229">
        <w:t>To consult with our employees on matters affecting their health and safety</w:t>
      </w:r>
    </w:p>
    <w:p w14:paraId="625C587C" w14:textId="77777777" w:rsidR="00BA5F77" w:rsidRPr="001D6229" w:rsidRDefault="00BA5F77" w:rsidP="00B86F90">
      <w:pPr>
        <w:pStyle w:val="HS-BulletList"/>
      </w:pPr>
      <w:r w:rsidRPr="001D6229">
        <w:t>To provide and maintain safe plant and equipment</w:t>
      </w:r>
    </w:p>
    <w:p w14:paraId="0BBB6910" w14:textId="77777777" w:rsidR="00BA5F77" w:rsidRPr="001D6229" w:rsidRDefault="00BA5F77" w:rsidP="00B86F90">
      <w:pPr>
        <w:pStyle w:val="HS-BulletList"/>
      </w:pPr>
      <w:r w:rsidRPr="001D6229">
        <w:t>To ensure safe handling and use of substances</w:t>
      </w:r>
    </w:p>
    <w:p w14:paraId="2FBA4063" w14:textId="77777777" w:rsidR="00BA5F77" w:rsidRPr="001D6229" w:rsidRDefault="00BA5F77" w:rsidP="00B86F90">
      <w:pPr>
        <w:pStyle w:val="HS-BulletList"/>
      </w:pPr>
      <w:r w:rsidRPr="001D6229">
        <w:t>To provide information, instruction and supervision for employees</w:t>
      </w:r>
    </w:p>
    <w:p w14:paraId="1744EAF0" w14:textId="77777777" w:rsidR="00BA5F77" w:rsidRPr="001D6229" w:rsidRDefault="00BA5F77" w:rsidP="00B86F90">
      <w:pPr>
        <w:pStyle w:val="HS-BulletList"/>
      </w:pPr>
      <w:r w:rsidRPr="001D6229">
        <w:t>To ensure all employees are competent to do their tasks and to give them adequate training</w:t>
      </w:r>
    </w:p>
    <w:p w14:paraId="49F5ABEA" w14:textId="77777777" w:rsidR="00BA5F77" w:rsidRPr="001D6229" w:rsidRDefault="00BA5F77" w:rsidP="00B86F90">
      <w:pPr>
        <w:pStyle w:val="HS-BulletList"/>
      </w:pPr>
      <w:r w:rsidRPr="001D6229">
        <w:t>To prevent accidents and cases of work-related ill health</w:t>
      </w:r>
    </w:p>
    <w:p w14:paraId="70D108B8" w14:textId="77777777" w:rsidR="00BA5F77" w:rsidRPr="001D6229" w:rsidRDefault="00BA5F77" w:rsidP="00B86F90">
      <w:pPr>
        <w:pStyle w:val="HS-BulletList"/>
      </w:pPr>
      <w:r w:rsidRPr="001D6229">
        <w:t>To maintain safe and healthy working conditions</w:t>
      </w:r>
    </w:p>
    <w:p w14:paraId="1E487D72" w14:textId="77777777" w:rsidR="00BA5F77" w:rsidRPr="001D6229" w:rsidRDefault="00BA5F77" w:rsidP="00B86F90">
      <w:pPr>
        <w:pStyle w:val="HS-BulletList"/>
      </w:pPr>
      <w:r w:rsidRPr="001D6229">
        <w:t>To review and revise this policy at regular intervals</w:t>
      </w:r>
    </w:p>
    <w:p w14:paraId="725921AA" w14:textId="4F72B68B" w:rsidR="00BA5F77" w:rsidRDefault="00A16290" w:rsidP="00A16290">
      <w:pPr>
        <w:spacing w:before="120" w:after="120" w:line="276" w:lineRule="auto"/>
        <w:ind w:left="724"/>
        <w:rPr>
          <w:rFonts w:cs="Arial"/>
          <w:iCs/>
          <w:sz w:val="22"/>
        </w:rPr>
      </w:pPr>
      <w:r>
        <w:rPr>
          <w:noProof/>
        </w:rPr>
        <w:drawing>
          <wp:inline distT="0" distB="0" distL="0" distR="0" wp14:anchorId="26E26F94" wp14:editId="57DF4819">
            <wp:extent cx="2667000" cy="7463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3233" cy="748093"/>
                    </a:xfrm>
                    <a:prstGeom prst="rect">
                      <a:avLst/>
                    </a:prstGeom>
                    <a:noFill/>
                    <a:ln>
                      <a:noFill/>
                    </a:ln>
                  </pic:spPr>
                </pic:pic>
              </a:graphicData>
            </a:graphic>
          </wp:inline>
        </w:drawing>
      </w:r>
    </w:p>
    <w:p w14:paraId="61E9D394" w14:textId="77777777" w:rsidR="00BA5F77" w:rsidRPr="00B86F90" w:rsidRDefault="00BA5F77" w:rsidP="00BA5F77">
      <w:pPr>
        <w:ind w:firstLine="720"/>
        <w:rPr>
          <w:rFonts w:asciiTheme="minorHAnsi" w:hAnsiTheme="minorHAnsi" w:cstheme="minorHAnsi"/>
          <w:iCs/>
          <w:sz w:val="22"/>
        </w:rPr>
      </w:pPr>
      <w:r w:rsidRPr="00B86F90">
        <w:rPr>
          <w:rFonts w:asciiTheme="minorHAnsi" w:hAnsiTheme="minorHAnsi" w:cstheme="minorHAnsi"/>
          <w:iCs/>
          <w:sz w:val="22"/>
        </w:rPr>
        <w:t>Dennis van Schie</w:t>
      </w:r>
    </w:p>
    <w:p w14:paraId="64819642" w14:textId="7ED1D82C" w:rsidR="00614BA0" w:rsidRPr="00A16290" w:rsidRDefault="00BA5F77" w:rsidP="00A16290">
      <w:pPr>
        <w:ind w:left="724"/>
        <w:rPr>
          <w:rFonts w:asciiTheme="minorHAnsi" w:hAnsiTheme="minorHAnsi" w:cstheme="minorHAnsi"/>
          <w:iCs/>
          <w:sz w:val="22"/>
        </w:rPr>
      </w:pPr>
      <w:r w:rsidRPr="00B86F90">
        <w:rPr>
          <w:rFonts w:asciiTheme="minorHAnsi" w:hAnsiTheme="minorHAnsi" w:cstheme="minorHAnsi"/>
          <w:iCs/>
          <w:sz w:val="22"/>
        </w:rPr>
        <w:t xml:space="preserve">CEO </w:t>
      </w:r>
      <w:bookmarkEnd w:id="6"/>
      <w:r w:rsidR="00735082">
        <w:rPr>
          <w:rFonts w:asciiTheme="minorHAnsi" w:hAnsiTheme="minorHAnsi" w:cstheme="minorHAnsi"/>
          <w:iCs/>
          <w:sz w:val="22"/>
        </w:rPr>
        <w:tab/>
      </w:r>
      <w:r w:rsidR="00735082">
        <w:rPr>
          <w:rFonts w:asciiTheme="minorHAnsi" w:hAnsiTheme="minorHAnsi" w:cstheme="minorHAnsi"/>
          <w:iCs/>
          <w:sz w:val="22"/>
        </w:rPr>
        <w:tab/>
      </w:r>
      <w:r w:rsidR="00735082">
        <w:rPr>
          <w:rFonts w:asciiTheme="minorHAnsi" w:hAnsiTheme="minorHAnsi" w:cstheme="minorHAnsi"/>
          <w:iCs/>
          <w:sz w:val="22"/>
        </w:rPr>
        <w:tab/>
      </w:r>
      <w:r w:rsidR="00735082">
        <w:rPr>
          <w:rFonts w:asciiTheme="minorHAnsi" w:hAnsiTheme="minorHAnsi" w:cstheme="minorHAnsi"/>
          <w:iCs/>
          <w:sz w:val="22"/>
        </w:rPr>
        <w:tab/>
      </w:r>
      <w:r w:rsidR="00735082">
        <w:rPr>
          <w:rFonts w:asciiTheme="minorHAnsi" w:hAnsiTheme="minorHAnsi" w:cstheme="minorHAnsi"/>
          <w:iCs/>
          <w:sz w:val="22"/>
        </w:rPr>
        <w:tab/>
      </w:r>
      <w:r w:rsidR="00735082">
        <w:rPr>
          <w:rFonts w:asciiTheme="minorHAnsi" w:hAnsiTheme="minorHAnsi" w:cstheme="minorHAnsi"/>
          <w:iCs/>
          <w:sz w:val="22"/>
        </w:rPr>
        <w:tab/>
      </w:r>
      <w:r w:rsidR="00735082">
        <w:rPr>
          <w:rFonts w:asciiTheme="minorHAnsi" w:hAnsiTheme="minorHAnsi" w:cstheme="minorHAnsi"/>
          <w:iCs/>
          <w:sz w:val="22"/>
        </w:rPr>
        <w:tab/>
      </w:r>
      <w:r w:rsidR="00735082">
        <w:rPr>
          <w:rFonts w:asciiTheme="minorHAnsi" w:hAnsiTheme="minorHAnsi" w:cstheme="minorHAnsi"/>
          <w:iCs/>
          <w:sz w:val="22"/>
        </w:rPr>
        <w:tab/>
      </w:r>
      <w:r w:rsidR="00735082">
        <w:rPr>
          <w:rFonts w:asciiTheme="minorHAnsi" w:hAnsiTheme="minorHAnsi" w:cstheme="minorHAnsi"/>
          <w:iCs/>
          <w:sz w:val="22"/>
        </w:rPr>
        <w:tab/>
      </w:r>
      <w:r w:rsidR="00A16290">
        <w:rPr>
          <w:rFonts w:asciiTheme="minorHAnsi" w:hAnsiTheme="minorHAnsi" w:cstheme="minorHAnsi"/>
          <w:iCs/>
          <w:sz w:val="22"/>
        </w:rPr>
        <w:t>April 2020</w:t>
      </w:r>
    </w:p>
    <w:p w14:paraId="5A6E3F1C" w14:textId="77777777" w:rsidR="00675A45" w:rsidRPr="00BA5F77" w:rsidRDefault="00675A45" w:rsidP="00BA5F77">
      <w:pPr>
        <w:pStyle w:val="HS-BulletList"/>
        <w:numPr>
          <w:ilvl w:val="0"/>
          <w:numId w:val="0"/>
        </w:numPr>
        <w:jc w:val="right"/>
        <w:rPr>
          <w:sz w:val="16"/>
        </w:rPr>
      </w:pPr>
      <w:r w:rsidRPr="00BA5F77">
        <w:rPr>
          <w:sz w:val="16"/>
        </w:rPr>
        <w:t xml:space="preserve">A copy of this policy statement will be displayed </w:t>
      </w:r>
      <w:r w:rsidR="0093739E" w:rsidRPr="00BA5F77">
        <w:rPr>
          <w:sz w:val="16"/>
        </w:rPr>
        <w:t>at</w:t>
      </w:r>
      <w:r w:rsidR="0078255C" w:rsidRPr="00BA5F77">
        <w:rPr>
          <w:sz w:val="16"/>
        </w:rPr>
        <w:t xml:space="preserve"> our</w:t>
      </w:r>
      <w:r w:rsidR="0093739E" w:rsidRPr="00BA5F77">
        <w:rPr>
          <w:sz w:val="16"/>
        </w:rPr>
        <w:t xml:space="preserve"> </w:t>
      </w:r>
      <w:r w:rsidR="0078255C" w:rsidRPr="00BA5F77">
        <w:rPr>
          <w:sz w:val="16"/>
        </w:rPr>
        <w:t>London</w:t>
      </w:r>
      <w:r w:rsidR="0093739E" w:rsidRPr="00BA5F77">
        <w:rPr>
          <w:sz w:val="16"/>
        </w:rPr>
        <w:t xml:space="preserve"> site alongside the </w:t>
      </w:r>
      <w:r w:rsidRPr="00BA5F77">
        <w:rPr>
          <w:sz w:val="16"/>
        </w:rPr>
        <w:t>H</w:t>
      </w:r>
      <w:r w:rsidR="00637291" w:rsidRPr="00BA5F77">
        <w:rPr>
          <w:sz w:val="16"/>
        </w:rPr>
        <w:t xml:space="preserve">ealth and </w:t>
      </w:r>
      <w:r w:rsidRPr="00BA5F77">
        <w:rPr>
          <w:sz w:val="16"/>
        </w:rPr>
        <w:t>S</w:t>
      </w:r>
      <w:r w:rsidR="007E36A9" w:rsidRPr="00BA5F77">
        <w:rPr>
          <w:sz w:val="16"/>
        </w:rPr>
        <w:t xml:space="preserve">afety </w:t>
      </w:r>
      <w:r w:rsidR="00EB694B" w:rsidRPr="00BA5F77">
        <w:rPr>
          <w:sz w:val="16"/>
        </w:rPr>
        <w:t>Executives’</w:t>
      </w:r>
      <w:r w:rsidRPr="00BA5F77">
        <w:rPr>
          <w:sz w:val="16"/>
        </w:rPr>
        <w:t xml:space="preserve"> Health &amp; Safety Law poster.</w:t>
      </w:r>
    </w:p>
    <w:p w14:paraId="52780CE8" w14:textId="77777777" w:rsidR="00675A45" w:rsidRPr="00675A45" w:rsidRDefault="00675A45" w:rsidP="00675A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08"/>
        <w:jc w:val="both"/>
        <w:rPr>
          <w:rFonts w:cs="Arial"/>
          <w:sz w:val="22"/>
        </w:rPr>
      </w:pPr>
    </w:p>
    <w:p w14:paraId="77040DC0" w14:textId="79E27612" w:rsidR="004320DC" w:rsidRPr="004320DC" w:rsidRDefault="004320DC" w:rsidP="004D35AC">
      <w:pPr>
        <w:pStyle w:val="HS-Heading1"/>
        <w:ind w:left="0" w:firstLine="0"/>
      </w:pPr>
      <w:r>
        <w:br w:type="page"/>
      </w:r>
      <w:bookmarkStart w:id="7" w:name="_Toc530662988"/>
      <w:r w:rsidR="004D35AC">
        <w:lastRenderedPageBreak/>
        <w:t>Environmental</w:t>
      </w:r>
      <w:r w:rsidR="00B86F90" w:rsidRPr="004320DC">
        <w:t xml:space="preserve"> policy statement</w:t>
      </w:r>
      <w:bookmarkEnd w:id="7"/>
    </w:p>
    <w:p w14:paraId="1A142A50" w14:textId="7900E7A1" w:rsidR="00B86F90" w:rsidRPr="00B86F90" w:rsidRDefault="004D35AC" w:rsidP="00B86F90">
      <w:pPr>
        <w:pStyle w:val="HS-BodyText"/>
      </w:pPr>
      <w:r>
        <w:t>Colart</w:t>
      </w:r>
      <w:r w:rsidR="00B86F90" w:rsidRPr="00B86F90">
        <w:t xml:space="preserve"> International Holdings Ltd (</w:t>
      </w:r>
      <w:r>
        <w:t>Colart</w:t>
      </w:r>
      <w:r w:rsidR="00B86F90" w:rsidRPr="00B86F90">
        <w:t>) fully accepts the need to protect the environment for the benefit of society and will make environmental considerations an integral part of its business activities.</w:t>
      </w:r>
    </w:p>
    <w:p w14:paraId="14559BFD" w14:textId="386CFC49" w:rsidR="00B86F90" w:rsidRPr="00B86F90" w:rsidRDefault="004D35AC" w:rsidP="00B86F90">
      <w:pPr>
        <w:pStyle w:val="HS-BodyText"/>
      </w:pPr>
      <w:r>
        <w:t>Colart</w:t>
      </w:r>
      <w:r w:rsidR="00B86F90" w:rsidRPr="00B86F90">
        <w:t xml:space="preserve"> is committed to keeping its impact on the environment to as low a level as reasonably practicable in parallel with meeting our customer needs at affordable costs.</w:t>
      </w:r>
    </w:p>
    <w:p w14:paraId="15A006AE" w14:textId="43BA6930" w:rsidR="00B86F90" w:rsidRPr="00B86F90" w:rsidRDefault="00B86F90" w:rsidP="00B86F90">
      <w:pPr>
        <w:pStyle w:val="HS-BodyText"/>
      </w:pPr>
      <w:r w:rsidRPr="00B86F90">
        <w:t xml:space="preserve"> </w:t>
      </w:r>
      <w:r w:rsidR="004D35AC">
        <w:t>Colart</w:t>
      </w:r>
      <w:r w:rsidRPr="00B86F90">
        <w:t xml:space="preserve"> recognises that good environmental management is achieved through knowledgeable and appropriately trained staff anticipating and eliminating potential environmental problems through good work planning and practice.</w:t>
      </w:r>
    </w:p>
    <w:p w14:paraId="24928296" w14:textId="33C3AF93" w:rsidR="00B86F90" w:rsidRPr="00B86F90" w:rsidRDefault="004D35AC" w:rsidP="004D35AC">
      <w:pPr>
        <w:pStyle w:val="HS-BulletList"/>
        <w:numPr>
          <w:ilvl w:val="0"/>
          <w:numId w:val="0"/>
        </w:numPr>
      </w:pPr>
      <w:r>
        <w:t>Colart</w:t>
      </w:r>
      <w:r w:rsidR="00B86F90" w:rsidRPr="00B86F90">
        <w:t xml:space="preserve"> will as far is as reasonably practicable, consistent with meeting our business needs: </w:t>
      </w:r>
    </w:p>
    <w:p w14:paraId="10A90FC0" w14:textId="7208BC7E" w:rsidR="00B86F90" w:rsidRPr="004D35AC" w:rsidRDefault="00B86F90" w:rsidP="004D35AC">
      <w:pPr>
        <w:pStyle w:val="HS-BulletList"/>
        <w:ind w:hanging="720"/>
      </w:pPr>
      <w:r w:rsidRPr="004D35AC">
        <w:t xml:space="preserve">Set and review realistic targets to ensure that we are continually improving our environmental performance; </w:t>
      </w:r>
    </w:p>
    <w:p w14:paraId="3628C78A" w14:textId="6E5C3E04" w:rsidR="00B86F90" w:rsidRPr="004D35AC" w:rsidRDefault="00B86F90" w:rsidP="004D35AC">
      <w:pPr>
        <w:pStyle w:val="HS-BulletList"/>
        <w:ind w:hanging="720"/>
      </w:pPr>
      <w:r w:rsidRPr="004D35AC">
        <w:t xml:space="preserve">Undertake our activities consistent with good environmental practice so as to prevent pollution; </w:t>
      </w:r>
    </w:p>
    <w:p w14:paraId="557BB7D9" w14:textId="74DCEEE9" w:rsidR="00B86F90" w:rsidRPr="004D35AC" w:rsidRDefault="00B86F90" w:rsidP="004D35AC">
      <w:pPr>
        <w:pStyle w:val="HS-BulletList"/>
        <w:ind w:hanging="720"/>
      </w:pPr>
      <w:r w:rsidRPr="004D35AC">
        <w:t xml:space="preserve">Maintain compliance with the relevant applicable environmental legislation </w:t>
      </w:r>
    </w:p>
    <w:p w14:paraId="0648DAF3" w14:textId="08A64956" w:rsidR="00B86F90" w:rsidRPr="004D35AC" w:rsidRDefault="00B86F90" w:rsidP="004D35AC">
      <w:pPr>
        <w:pStyle w:val="HS-BulletList"/>
        <w:ind w:hanging="720"/>
      </w:pPr>
      <w:r w:rsidRPr="004D35AC">
        <w:t xml:space="preserve">Communicate and consult with staff on environmental matters; </w:t>
      </w:r>
    </w:p>
    <w:p w14:paraId="107D2F69" w14:textId="310A73DF" w:rsidR="00B86F90" w:rsidRPr="004D35AC" w:rsidRDefault="00B86F90" w:rsidP="004D35AC">
      <w:pPr>
        <w:pStyle w:val="HS-BulletList"/>
        <w:ind w:hanging="720"/>
      </w:pPr>
      <w:r w:rsidRPr="004D35AC">
        <w:t xml:space="preserve">Ensure that staff recognise that consideration of the environment is integral to its work activities and that each staff member has a personal responsibility to maintain high standards of environmental care; </w:t>
      </w:r>
    </w:p>
    <w:p w14:paraId="4C88CCAB" w14:textId="5E5D79CC" w:rsidR="00B86F90" w:rsidRPr="004D35AC" w:rsidRDefault="00B86F90" w:rsidP="004D35AC">
      <w:pPr>
        <w:pStyle w:val="HS-BulletList"/>
        <w:ind w:hanging="720"/>
      </w:pPr>
      <w:r w:rsidRPr="004D35AC">
        <w:t xml:space="preserve">Carry out environmental impact assessments of work activities at the planning stage with the aim of keeping resource consumption, waste and pollution to a minimum; </w:t>
      </w:r>
    </w:p>
    <w:p w14:paraId="49EB51BE" w14:textId="4E2489D8" w:rsidR="00B86F90" w:rsidRPr="004D35AC" w:rsidRDefault="00B86F90" w:rsidP="004D35AC">
      <w:pPr>
        <w:pStyle w:val="HS-BulletList"/>
        <w:ind w:hanging="720"/>
      </w:pPr>
      <w:r w:rsidRPr="004D35AC">
        <w:t xml:space="preserve">Manage its equipment and stock with environmental considerations in mind; and </w:t>
      </w:r>
    </w:p>
    <w:p w14:paraId="4EE0D379" w14:textId="3B5FD4BC" w:rsidR="00B86F90" w:rsidRPr="004D35AC" w:rsidRDefault="00B86F90" w:rsidP="004D35AC">
      <w:pPr>
        <w:pStyle w:val="HS-BulletList"/>
        <w:ind w:hanging="720"/>
      </w:pPr>
      <w:r w:rsidRPr="004D35AC">
        <w:t>Seek to ensure that its suppliers, contractors, business partners and customers take their environmental responsibilities seriously;</w:t>
      </w:r>
    </w:p>
    <w:p w14:paraId="08B51316" w14:textId="7BF8BEB8" w:rsidR="00EB694B" w:rsidRDefault="00B86F90" w:rsidP="00B86F90">
      <w:pPr>
        <w:pStyle w:val="HS-BodyText"/>
      </w:pPr>
      <w:r w:rsidRPr="00B86F90">
        <w:t xml:space="preserve">As Chief Executive of </w:t>
      </w:r>
      <w:r w:rsidR="004D35AC">
        <w:t>Colart</w:t>
      </w:r>
      <w:r w:rsidRPr="00B86F90">
        <w:t xml:space="preserve">, it is my responsibility to ensure that the above commitments are fulfilled through the co-operation of everyone in </w:t>
      </w:r>
      <w:r w:rsidR="004D35AC">
        <w:t>Colart</w:t>
      </w:r>
      <w:r w:rsidRPr="00B86F90">
        <w:t>.</w:t>
      </w:r>
    </w:p>
    <w:p w14:paraId="10B99CCC" w14:textId="77777777" w:rsidR="00A16290" w:rsidRPr="00B86F90" w:rsidRDefault="00A16290" w:rsidP="00B86F90">
      <w:pPr>
        <w:pStyle w:val="HS-BodyText"/>
      </w:pPr>
    </w:p>
    <w:p w14:paraId="010A551F" w14:textId="2E1D72DB" w:rsidR="00B86F90" w:rsidRPr="00A16290" w:rsidRDefault="00A16290" w:rsidP="00A16290">
      <w:r>
        <w:tab/>
      </w:r>
      <w:r>
        <w:rPr>
          <w:noProof/>
        </w:rPr>
        <w:drawing>
          <wp:inline distT="0" distB="0" distL="0" distR="0" wp14:anchorId="3F3C5395" wp14:editId="0E08F598">
            <wp:extent cx="2677546" cy="74930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0919" cy="764236"/>
                    </a:xfrm>
                    <a:prstGeom prst="rect">
                      <a:avLst/>
                    </a:prstGeom>
                    <a:noFill/>
                    <a:ln>
                      <a:noFill/>
                    </a:ln>
                  </pic:spPr>
                </pic:pic>
              </a:graphicData>
            </a:graphic>
          </wp:inline>
        </w:drawing>
      </w:r>
    </w:p>
    <w:p w14:paraId="498D307F" w14:textId="2E68AEE5" w:rsidR="00B86F90" w:rsidRPr="00B86F90" w:rsidRDefault="00B86F90" w:rsidP="00B86F90">
      <w:pPr>
        <w:ind w:firstLine="720"/>
        <w:rPr>
          <w:rFonts w:asciiTheme="minorHAnsi" w:hAnsiTheme="minorHAnsi" w:cstheme="minorHAnsi"/>
          <w:iCs/>
          <w:sz w:val="22"/>
        </w:rPr>
      </w:pPr>
      <w:r w:rsidRPr="00B86F90">
        <w:rPr>
          <w:rFonts w:asciiTheme="minorHAnsi" w:hAnsiTheme="minorHAnsi" w:cstheme="minorHAnsi"/>
          <w:iCs/>
          <w:sz w:val="22"/>
        </w:rPr>
        <w:t>Dennis van Schie</w:t>
      </w:r>
    </w:p>
    <w:p w14:paraId="488A4803" w14:textId="2E07CAB8" w:rsidR="00B86F90" w:rsidRPr="00B86F90" w:rsidRDefault="00B86F90" w:rsidP="00B86F90">
      <w:pPr>
        <w:ind w:left="724"/>
        <w:rPr>
          <w:rFonts w:asciiTheme="minorHAnsi" w:hAnsiTheme="minorHAnsi" w:cstheme="minorHAnsi"/>
          <w:iCs/>
          <w:sz w:val="22"/>
        </w:rPr>
      </w:pPr>
      <w:r w:rsidRPr="00B86F90">
        <w:rPr>
          <w:rFonts w:asciiTheme="minorHAnsi" w:hAnsiTheme="minorHAnsi" w:cstheme="minorHAnsi"/>
          <w:iCs/>
          <w:sz w:val="22"/>
        </w:rPr>
        <w:t xml:space="preserve">CEO </w:t>
      </w:r>
      <w:r w:rsidRPr="00B86F90">
        <w:rPr>
          <w:rFonts w:asciiTheme="minorHAnsi" w:hAnsiTheme="minorHAnsi" w:cstheme="minorHAnsi"/>
          <w:iCs/>
          <w:sz w:val="22"/>
        </w:rPr>
        <w:tab/>
      </w:r>
      <w:r w:rsidRPr="00B86F90">
        <w:rPr>
          <w:rFonts w:asciiTheme="minorHAnsi" w:hAnsiTheme="minorHAnsi" w:cstheme="minorHAnsi"/>
          <w:iCs/>
          <w:sz w:val="22"/>
        </w:rPr>
        <w:tab/>
      </w:r>
      <w:r w:rsidRPr="00B86F90">
        <w:rPr>
          <w:rFonts w:asciiTheme="minorHAnsi" w:hAnsiTheme="minorHAnsi" w:cstheme="minorHAnsi"/>
          <w:iCs/>
          <w:sz w:val="22"/>
        </w:rPr>
        <w:tab/>
      </w:r>
      <w:r w:rsidRPr="00B86F90">
        <w:rPr>
          <w:rFonts w:asciiTheme="minorHAnsi" w:hAnsiTheme="minorHAnsi" w:cstheme="minorHAnsi"/>
          <w:iCs/>
          <w:sz w:val="22"/>
        </w:rPr>
        <w:tab/>
      </w:r>
      <w:r w:rsidRPr="00B86F90">
        <w:rPr>
          <w:rFonts w:asciiTheme="minorHAnsi" w:hAnsiTheme="minorHAnsi" w:cstheme="minorHAnsi"/>
          <w:iCs/>
          <w:sz w:val="22"/>
        </w:rPr>
        <w:tab/>
      </w:r>
      <w:r w:rsidRPr="00B86F90">
        <w:rPr>
          <w:rFonts w:asciiTheme="minorHAnsi" w:hAnsiTheme="minorHAnsi" w:cstheme="minorHAnsi"/>
          <w:iCs/>
          <w:sz w:val="22"/>
        </w:rPr>
        <w:tab/>
      </w:r>
      <w:r w:rsidRPr="00B86F90">
        <w:rPr>
          <w:rFonts w:asciiTheme="minorHAnsi" w:hAnsiTheme="minorHAnsi" w:cstheme="minorHAnsi"/>
          <w:iCs/>
          <w:sz w:val="22"/>
        </w:rPr>
        <w:tab/>
      </w:r>
      <w:r w:rsidRPr="00B86F90">
        <w:rPr>
          <w:rFonts w:asciiTheme="minorHAnsi" w:hAnsiTheme="minorHAnsi" w:cstheme="minorHAnsi"/>
          <w:iCs/>
          <w:sz w:val="22"/>
        </w:rPr>
        <w:tab/>
      </w:r>
      <w:r w:rsidRPr="00B86F90">
        <w:rPr>
          <w:rFonts w:asciiTheme="minorHAnsi" w:hAnsiTheme="minorHAnsi" w:cstheme="minorHAnsi"/>
          <w:iCs/>
          <w:sz w:val="22"/>
        </w:rPr>
        <w:tab/>
      </w:r>
      <w:r w:rsidR="00A16290">
        <w:rPr>
          <w:rFonts w:asciiTheme="minorHAnsi" w:hAnsiTheme="minorHAnsi" w:cstheme="minorHAnsi"/>
          <w:iCs/>
          <w:sz w:val="22"/>
        </w:rPr>
        <w:t>April 2020</w:t>
      </w:r>
    </w:p>
    <w:p w14:paraId="04446550" w14:textId="77777777" w:rsidR="00BF6489" w:rsidRDefault="00BF6489">
      <w:pPr>
        <w:rPr>
          <w:rFonts w:ascii="Calibri" w:hAnsi="Calibri"/>
          <w:sz w:val="22"/>
          <w:lang w:eastAsia="en-US"/>
        </w:rPr>
      </w:pPr>
      <w:r>
        <w:br w:type="page"/>
      </w:r>
    </w:p>
    <w:p w14:paraId="4EEF5DF2" w14:textId="77777777" w:rsidR="004320DC" w:rsidRPr="004320DC" w:rsidRDefault="003045A7" w:rsidP="004D35AC">
      <w:pPr>
        <w:pStyle w:val="HS-Heading1"/>
        <w:ind w:left="0" w:firstLine="0"/>
      </w:pPr>
      <w:bookmarkStart w:id="8" w:name="_Toc530662989"/>
      <w:r w:rsidRPr="004320DC">
        <w:lastRenderedPageBreak/>
        <w:t xml:space="preserve">Health and </w:t>
      </w:r>
      <w:r>
        <w:t>S</w:t>
      </w:r>
      <w:r w:rsidRPr="004320DC">
        <w:t xml:space="preserve">afety </w:t>
      </w:r>
      <w:r>
        <w:t>Roles &amp; Responsibilities</w:t>
      </w:r>
      <w:bookmarkEnd w:id="8"/>
      <w:r>
        <w:t xml:space="preserve"> </w:t>
      </w:r>
      <w:r w:rsidR="00E50E9F">
        <w:t xml:space="preserve"> </w:t>
      </w:r>
    </w:p>
    <w:p w14:paraId="4FF3DA01" w14:textId="22F4E036" w:rsidR="00152857" w:rsidRPr="00B0782B" w:rsidRDefault="00152857" w:rsidP="00152857">
      <w:pPr>
        <w:jc w:val="both"/>
        <w:rPr>
          <w:rFonts w:ascii="Calibri" w:eastAsia="Batang" w:hAnsi="Calibri"/>
          <w:sz w:val="22"/>
        </w:rPr>
      </w:pPr>
      <w:r w:rsidRPr="00B0782B">
        <w:rPr>
          <w:rFonts w:ascii="Calibri" w:eastAsia="Batang" w:hAnsi="Calibri"/>
          <w:sz w:val="22"/>
        </w:rPr>
        <w:t xml:space="preserve">Health and Safety </w:t>
      </w:r>
      <w:r>
        <w:rPr>
          <w:rFonts w:ascii="Calibri" w:eastAsia="Batang" w:hAnsi="Calibri"/>
          <w:sz w:val="22"/>
        </w:rPr>
        <w:t>Regulations</w:t>
      </w:r>
      <w:r w:rsidRPr="00B0782B">
        <w:rPr>
          <w:rFonts w:ascii="Calibri" w:eastAsia="Batang" w:hAnsi="Calibri"/>
          <w:sz w:val="22"/>
        </w:rPr>
        <w:t xml:space="preserve"> exist to lay down </w:t>
      </w:r>
      <w:r>
        <w:rPr>
          <w:rFonts w:ascii="Calibri" w:eastAsia="Batang" w:hAnsi="Calibri"/>
          <w:sz w:val="22"/>
        </w:rPr>
        <w:t xml:space="preserve">minimum </w:t>
      </w:r>
      <w:r w:rsidRPr="00B0782B">
        <w:rPr>
          <w:rFonts w:ascii="Calibri" w:eastAsia="Batang" w:hAnsi="Calibri"/>
          <w:sz w:val="22"/>
        </w:rPr>
        <w:t>workplace standards</w:t>
      </w:r>
      <w:r>
        <w:rPr>
          <w:rFonts w:ascii="Calibri" w:eastAsia="Batang" w:hAnsi="Calibri"/>
          <w:sz w:val="22"/>
        </w:rPr>
        <w:t xml:space="preserve">. </w:t>
      </w:r>
      <w:r w:rsidR="004D35AC">
        <w:rPr>
          <w:rFonts w:ascii="Calibri" w:eastAsia="Batang" w:hAnsi="Calibri"/>
          <w:sz w:val="22"/>
        </w:rPr>
        <w:t>Colart</w:t>
      </w:r>
      <w:r w:rsidR="00AC0268">
        <w:rPr>
          <w:rFonts w:ascii="Calibri" w:eastAsia="Batang" w:hAnsi="Calibri"/>
          <w:sz w:val="22"/>
        </w:rPr>
        <w:t xml:space="preserve"> aims to exceed these wherever po</w:t>
      </w:r>
      <w:r w:rsidR="00735082">
        <w:rPr>
          <w:rFonts w:ascii="Calibri" w:eastAsia="Batang" w:hAnsi="Calibri"/>
          <w:sz w:val="22"/>
        </w:rPr>
        <w:t>ssible.</w:t>
      </w:r>
    </w:p>
    <w:p w14:paraId="58FF45C2" w14:textId="77777777" w:rsidR="00152857" w:rsidRDefault="00152857" w:rsidP="00152857">
      <w:pPr>
        <w:jc w:val="both"/>
        <w:rPr>
          <w:rFonts w:ascii="Calibri" w:eastAsia="Batang" w:hAnsi="Calibri"/>
          <w:sz w:val="22"/>
        </w:rPr>
      </w:pPr>
    </w:p>
    <w:p w14:paraId="542404CF" w14:textId="77777777" w:rsidR="00152857" w:rsidRDefault="00152857" w:rsidP="00152857">
      <w:pPr>
        <w:jc w:val="both"/>
        <w:rPr>
          <w:rFonts w:ascii="Calibri" w:eastAsia="Batang" w:hAnsi="Calibri"/>
          <w:sz w:val="22"/>
        </w:rPr>
      </w:pPr>
      <w:r w:rsidRPr="00B0782B">
        <w:rPr>
          <w:rFonts w:ascii="Calibri" w:eastAsia="Batang" w:hAnsi="Calibri"/>
          <w:sz w:val="22"/>
        </w:rPr>
        <w:t xml:space="preserve">This </w:t>
      </w:r>
      <w:r>
        <w:rPr>
          <w:rFonts w:ascii="Calibri" w:eastAsia="Batang" w:hAnsi="Calibri"/>
          <w:sz w:val="22"/>
        </w:rPr>
        <w:t xml:space="preserve">policy and its contents </w:t>
      </w:r>
      <w:r w:rsidR="00CD1750">
        <w:rPr>
          <w:rFonts w:ascii="Calibri" w:eastAsia="Batang" w:hAnsi="Calibri"/>
          <w:sz w:val="22"/>
        </w:rPr>
        <w:t>have</w:t>
      </w:r>
      <w:r>
        <w:rPr>
          <w:rFonts w:ascii="Calibri" w:eastAsia="Batang" w:hAnsi="Calibri"/>
          <w:sz w:val="22"/>
        </w:rPr>
        <w:t xml:space="preserve"> been </w:t>
      </w:r>
      <w:r w:rsidRPr="00B0782B">
        <w:rPr>
          <w:rFonts w:ascii="Calibri" w:eastAsia="Batang" w:hAnsi="Calibri"/>
          <w:sz w:val="22"/>
        </w:rPr>
        <w:t>designed to ensure that employees</w:t>
      </w:r>
      <w:r>
        <w:rPr>
          <w:rFonts w:ascii="Calibri" w:eastAsia="Batang" w:hAnsi="Calibri"/>
          <w:sz w:val="22"/>
        </w:rPr>
        <w:t>, at all levels,</w:t>
      </w:r>
      <w:r w:rsidRPr="00B0782B">
        <w:rPr>
          <w:rFonts w:ascii="Calibri" w:eastAsia="Batang" w:hAnsi="Calibri"/>
          <w:sz w:val="22"/>
        </w:rPr>
        <w:t xml:space="preserve"> are aware of the</w:t>
      </w:r>
      <w:r>
        <w:rPr>
          <w:rFonts w:ascii="Calibri" w:eastAsia="Batang" w:hAnsi="Calibri"/>
          <w:sz w:val="22"/>
        </w:rPr>
        <w:t xml:space="preserve">ir roles and </w:t>
      </w:r>
      <w:r w:rsidR="00AC0268">
        <w:rPr>
          <w:rFonts w:ascii="Calibri" w:eastAsia="Batang" w:hAnsi="Calibri"/>
          <w:sz w:val="22"/>
        </w:rPr>
        <w:t>responsibilities</w:t>
      </w:r>
      <w:r>
        <w:rPr>
          <w:rFonts w:ascii="Calibri" w:eastAsia="Batang" w:hAnsi="Calibri"/>
          <w:sz w:val="22"/>
        </w:rPr>
        <w:t xml:space="preserve"> with regards to Health and Safety Management. </w:t>
      </w:r>
    </w:p>
    <w:p w14:paraId="04D9512B" w14:textId="77777777" w:rsidR="00152857" w:rsidRPr="00152857" w:rsidRDefault="00152857" w:rsidP="00152857">
      <w:pPr>
        <w:jc w:val="both"/>
        <w:rPr>
          <w:rFonts w:ascii="Calibri" w:eastAsia="Batang" w:hAnsi="Calibri"/>
          <w:sz w:val="22"/>
        </w:rPr>
      </w:pPr>
    </w:p>
    <w:p w14:paraId="200B9B8A" w14:textId="5FE24DEC" w:rsidR="00152857" w:rsidRDefault="004320DC" w:rsidP="00152857">
      <w:pPr>
        <w:jc w:val="both"/>
        <w:rPr>
          <w:rFonts w:ascii="Calibri" w:eastAsia="Batang" w:hAnsi="Calibri"/>
          <w:sz w:val="22"/>
        </w:rPr>
      </w:pPr>
      <w:r w:rsidRPr="00152857">
        <w:rPr>
          <w:rFonts w:ascii="Calibri" w:eastAsia="Batang" w:hAnsi="Calibri"/>
          <w:sz w:val="22"/>
        </w:rPr>
        <w:t>The C</w:t>
      </w:r>
      <w:r w:rsidR="009278A0" w:rsidRPr="00152857">
        <w:rPr>
          <w:rFonts w:ascii="Calibri" w:eastAsia="Batang" w:hAnsi="Calibri"/>
          <w:sz w:val="22"/>
        </w:rPr>
        <w:t xml:space="preserve">hief </w:t>
      </w:r>
      <w:r w:rsidRPr="00152857">
        <w:rPr>
          <w:rFonts w:ascii="Calibri" w:eastAsia="Batang" w:hAnsi="Calibri"/>
          <w:sz w:val="22"/>
        </w:rPr>
        <w:t>E</w:t>
      </w:r>
      <w:r w:rsidR="009278A0" w:rsidRPr="00152857">
        <w:rPr>
          <w:rFonts w:ascii="Calibri" w:eastAsia="Batang" w:hAnsi="Calibri"/>
          <w:sz w:val="22"/>
        </w:rPr>
        <w:t xml:space="preserve">xecutive </w:t>
      </w:r>
      <w:r w:rsidRPr="00152857">
        <w:rPr>
          <w:rFonts w:ascii="Calibri" w:eastAsia="Batang" w:hAnsi="Calibri"/>
          <w:sz w:val="22"/>
        </w:rPr>
        <w:t>O</w:t>
      </w:r>
      <w:r w:rsidR="009278A0" w:rsidRPr="00152857">
        <w:rPr>
          <w:rFonts w:ascii="Calibri" w:eastAsia="Batang" w:hAnsi="Calibri"/>
          <w:sz w:val="22"/>
        </w:rPr>
        <w:t>fficer (CEO)</w:t>
      </w:r>
      <w:r w:rsidRPr="00152857">
        <w:rPr>
          <w:rFonts w:ascii="Calibri" w:eastAsia="Batang" w:hAnsi="Calibri"/>
          <w:sz w:val="22"/>
        </w:rPr>
        <w:t xml:space="preserve"> has ultimate responsibility for health and safety </w:t>
      </w:r>
      <w:r w:rsidR="00073B4A" w:rsidRPr="00152857">
        <w:rPr>
          <w:rFonts w:ascii="Calibri" w:eastAsia="Batang" w:hAnsi="Calibri"/>
          <w:sz w:val="22"/>
        </w:rPr>
        <w:t xml:space="preserve">matters </w:t>
      </w:r>
      <w:r w:rsidRPr="00152857">
        <w:rPr>
          <w:rFonts w:ascii="Calibri" w:eastAsia="Batang" w:hAnsi="Calibri"/>
          <w:sz w:val="22"/>
        </w:rPr>
        <w:t xml:space="preserve">within </w:t>
      </w:r>
      <w:r w:rsidR="004D35AC">
        <w:rPr>
          <w:rFonts w:ascii="Calibri" w:eastAsia="Batang" w:hAnsi="Calibri"/>
          <w:sz w:val="22"/>
        </w:rPr>
        <w:t>Colart</w:t>
      </w:r>
      <w:r w:rsidR="00735082">
        <w:rPr>
          <w:rFonts w:ascii="Calibri" w:eastAsia="Batang" w:hAnsi="Calibri"/>
          <w:sz w:val="22"/>
        </w:rPr>
        <w:t xml:space="preserve"> </w:t>
      </w:r>
      <w:r w:rsidR="009278A0" w:rsidRPr="00152857">
        <w:rPr>
          <w:rFonts w:ascii="Calibri" w:eastAsia="Batang" w:hAnsi="Calibri"/>
          <w:sz w:val="22"/>
        </w:rPr>
        <w:t>UK</w:t>
      </w:r>
      <w:r w:rsidR="00735082">
        <w:rPr>
          <w:rFonts w:ascii="Calibri" w:eastAsia="Batang" w:hAnsi="Calibri"/>
          <w:sz w:val="22"/>
        </w:rPr>
        <w:t>;</w:t>
      </w:r>
      <w:r w:rsidR="00152857" w:rsidRPr="00152857">
        <w:rPr>
          <w:rFonts w:ascii="Calibri" w:eastAsia="Batang" w:hAnsi="Calibri"/>
          <w:sz w:val="22"/>
        </w:rPr>
        <w:t xml:space="preserve"> however </w:t>
      </w:r>
      <w:r w:rsidR="00735082">
        <w:rPr>
          <w:rFonts w:ascii="Calibri" w:eastAsia="Batang" w:hAnsi="Calibri"/>
          <w:sz w:val="22"/>
        </w:rPr>
        <w:t>in the event of a failing</w:t>
      </w:r>
      <w:r w:rsidR="00152857">
        <w:rPr>
          <w:rFonts w:ascii="Calibri" w:eastAsia="Batang" w:hAnsi="Calibri"/>
          <w:sz w:val="22"/>
        </w:rPr>
        <w:t xml:space="preserve">, other roles within the </w:t>
      </w:r>
      <w:r w:rsidR="00CD1750">
        <w:rPr>
          <w:rFonts w:ascii="Calibri" w:eastAsia="Batang" w:hAnsi="Calibri"/>
          <w:sz w:val="22"/>
        </w:rPr>
        <w:t>company can</w:t>
      </w:r>
      <w:r w:rsidR="00152857" w:rsidRPr="00B0782B">
        <w:rPr>
          <w:rFonts w:ascii="Calibri" w:eastAsia="Batang" w:hAnsi="Calibri"/>
          <w:sz w:val="22"/>
        </w:rPr>
        <w:t xml:space="preserve"> </w:t>
      </w:r>
      <w:r w:rsidR="00152857">
        <w:rPr>
          <w:rFonts w:ascii="Calibri" w:eastAsia="Batang" w:hAnsi="Calibri"/>
          <w:sz w:val="22"/>
        </w:rPr>
        <w:t xml:space="preserve">also </w:t>
      </w:r>
      <w:r w:rsidR="00152857" w:rsidRPr="00B0782B">
        <w:rPr>
          <w:rFonts w:ascii="Calibri" w:eastAsia="Batang" w:hAnsi="Calibri"/>
          <w:sz w:val="22"/>
        </w:rPr>
        <w:t>be liable to prosecution</w:t>
      </w:r>
      <w:r w:rsidR="00152857">
        <w:rPr>
          <w:rFonts w:ascii="Calibri" w:eastAsia="Batang" w:hAnsi="Calibri"/>
          <w:sz w:val="22"/>
        </w:rPr>
        <w:t>.</w:t>
      </w:r>
      <w:r w:rsidR="00735082">
        <w:rPr>
          <w:rFonts w:ascii="Calibri" w:eastAsia="Batang" w:hAnsi="Calibri"/>
          <w:sz w:val="22"/>
        </w:rPr>
        <w:t xml:space="preserve"> It is the company’</w:t>
      </w:r>
      <w:r w:rsidR="00E50E9F">
        <w:rPr>
          <w:rFonts w:ascii="Calibri" w:eastAsia="Batang" w:hAnsi="Calibri"/>
          <w:sz w:val="22"/>
        </w:rPr>
        <w:t xml:space="preserve">s ethos that safety is </w:t>
      </w:r>
      <w:r w:rsidR="00CD1750">
        <w:rPr>
          <w:rFonts w:ascii="Calibri" w:eastAsia="Batang" w:hAnsi="Calibri"/>
          <w:sz w:val="22"/>
        </w:rPr>
        <w:t>everyone’s</w:t>
      </w:r>
      <w:r w:rsidR="00E50E9F">
        <w:rPr>
          <w:rFonts w:ascii="Calibri" w:eastAsia="Batang" w:hAnsi="Calibri"/>
          <w:sz w:val="22"/>
        </w:rPr>
        <w:t xml:space="preserve"> business and </w:t>
      </w:r>
      <w:r w:rsidR="004D35AC">
        <w:rPr>
          <w:rFonts w:ascii="Calibri" w:eastAsia="Batang" w:hAnsi="Calibri"/>
          <w:sz w:val="22"/>
        </w:rPr>
        <w:t>Colart</w:t>
      </w:r>
      <w:r w:rsidR="00E50E9F">
        <w:rPr>
          <w:rFonts w:ascii="Calibri" w:eastAsia="Batang" w:hAnsi="Calibri"/>
          <w:sz w:val="22"/>
        </w:rPr>
        <w:t xml:space="preserve"> expects</w:t>
      </w:r>
      <w:r w:rsidR="00275226">
        <w:rPr>
          <w:rFonts w:ascii="Calibri" w:eastAsia="Batang" w:hAnsi="Calibri"/>
          <w:sz w:val="22"/>
        </w:rPr>
        <w:t xml:space="preserve"> all employees to assist to</w:t>
      </w:r>
      <w:r w:rsidR="00E50E9F">
        <w:rPr>
          <w:rFonts w:ascii="Calibri" w:eastAsia="Batang" w:hAnsi="Calibri"/>
          <w:sz w:val="22"/>
        </w:rPr>
        <w:t xml:space="preserve"> the best of their ability to deliver a safe and efficient working environment. </w:t>
      </w:r>
    </w:p>
    <w:p w14:paraId="785ACA75" w14:textId="77777777" w:rsidR="00E50E9F" w:rsidRDefault="00E50E9F" w:rsidP="00152857">
      <w:pPr>
        <w:jc w:val="both"/>
        <w:rPr>
          <w:rFonts w:ascii="Calibri" w:eastAsia="Batang" w:hAnsi="Calibri"/>
          <w:sz w:val="22"/>
        </w:rPr>
      </w:pPr>
    </w:p>
    <w:p w14:paraId="4E15D5BA" w14:textId="77777777" w:rsidR="00E50E9F" w:rsidRDefault="00E50E9F" w:rsidP="00152857">
      <w:pPr>
        <w:jc w:val="both"/>
        <w:rPr>
          <w:rFonts w:ascii="Calibri" w:eastAsia="Batang" w:hAnsi="Calibri"/>
          <w:sz w:val="22"/>
        </w:rPr>
      </w:pPr>
      <w:r>
        <w:rPr>
          <w:rFonts w:ascii="Calibri" w:eastAsia="Batang" w:hAnsi="Calibri"/>
          <w:sz w:val="22"/>
        </w:rPr>
        <w:t xml:space="preserve">The following roles and </w:t>
      </w:r>
      <w:r w:rsidR="00CD1750">
        <w:rPr>
          <w:rFonts w:ascii="Calibri" w:eastAsia="Batang" w:hAnsi="Calibri"/>
          <w:sz w:val="22"/>
        </w:rPr>
        <w:t>responsibilities</w:t>
      </w:r>
      <w:r>
        <w:rPr>
          <w:rFonts w:ascii="Calibri" w:eastAsia="Batang" w:hAnsi="Calibri"/>
          <w:sz w:val="22"/>
        </w:rPr>
        <w:t xml:space="preserve"> have been outlined below. </w:t>
      </w:r>
    </w:p>
    <w:p w14:paraId="36B517B6" w14:textId="77777777" w:rsidR="00152857" w:rsidRPr="00B0782B" w:rsidRDefault="00152857" w:rsidP="00152857">
      <w:pPr>
        <w:jc w:val="both"/>
        <w:rPr>
          <w:rFonts w:ascii="Calibri" w:eastAsia="Batang" w:hAnsi="Calibri"/>
          <w:sz w:val="22"/>
        </w:rPr>
      </w:pPr>
    </w:p>
    <w:p w14:paraId="5C5B8478" w14:textId="77777777" w:rsidR="004320DC" w:rsidRDefault="004320DC" w:rsidP="00944F38">
      <w:pPr>
        <w:pStyle w:val="HS-BodyText"/>
        <w:spacing w:after="0" w:line="240" w:lineRule="auto"/>
        <w:rPr>
          <w:b/>
        </w:rPr>
      </w:pPr>
      <w:r w:rsidRPr="00655089">
        <w:rPr>
          <w:b/>
        </w:rPr>
        <w:t>C</w:t>
      </w:r>
      <w:r w:rsidR="009278A0">
        <w:rPr>
          <w:b/>
        </w:rPr>
        <w:t xml:space="preserve">hief Executive Officer </w:t>
      </w:r>
    </w:p>
    <w:p w14:paraId="3DF5EA40" w14:textId="77777777" w:rsidR="003B467A" w:rsidRPr="003B467A" w:rsidRDefault="003B467A" w:rsidP="003B467A">
      <w:pPr>
        <w:pStyle w:val="HS-BodyText"/>
      </w:pPr>
      <w:r w:rsidRPr="003B467A">
        <w:t xml:space="preserve">The </w:t>
      </w:r>
      <w:r w:rsidR="00AB30CC">
        <w:t>CEO</w:t>
      </w:r>
      <w:r w:rsidRPr="003B467A">
        <w:t xml:space="preserve"> will be responsible for: </w:t>
      </w:r>
    </w:p>
    <w:p w14:paraId="1E28805B" w14:textId="77777777" w:rsidR="004320DC" w:rsidRPr="001B37AD" w:rsidRDefault="004320DC" w:rsidP="001B37AD">
      <w:pPr>
        <w:pStyle w:val="HS-BulletList"/>
        <w:ind w:hanging="720"/>
      </w:pPr>
      <w:r w:rsidRPr="001B37AD">
        <w:t>Ensur</w:t>
      </w:r>
      <w:r w:rsidR="003B467A" w:rsidRPr="001B37AD">
        <w:t>ing</w:t>
      </w:r>
      <w:r w:rsidRPr="001B37AD">
        <w:t xml:space="preserve"> that adequate funds are made available for equipment, training and adequate welfare facilities.</w:t>
      </w:r>
    </w:p>
    <w:p w14:paraId="12D0D424" w14:textId="4CEB1C6B" w:rsidR="004320DC" w:rsidRPr="001B37AD" w:rsidRDefault="004320DC" w:rsidP="001B37AD">
      <w:pPr>
        <w:pStyle w:val="HS-BulletList"/>
        <w:ind w:hanging="720"/>
      </w:pPr>
      <w:r w:rsidRPr="001B37AD">
        <w:t>Ensur</w:t>
      </w:r>
      <w:r w:rsidR="003B467A" w:rsidRPr="001B37AD">
        <w:t>ing</w:t>
      </w:r>
      <w:r w:rsidRPr="001B37AD">
        <w:t xml:space="preserve"> that the Company Health and Safety Policy, and all statutory provisions are observed, and implemented by </w:t>
      </w:r>
      <w:r w:rsidR="00073B4A" w:rsidRPr="001B37AD">
        <w:t>its</w:t>
      </w:r>
      <w:r w:rsidRPr="001B37AD">
        <w:t xml:space="preserve"> </w:t>
      </w:r>
      <w:r w:rsidR="00275226">
        <w:t>e</w:t>
      </w:r>
      <w:r w:rsidR="009278A0" w:rsidRPr="001B37AD">
        <w:t>mployees</w:t>
      </w:r>
      <w:r w:rsidRPr="001B37AD">
        <w:t>.</w:t>
      </w:r>
    </w:p>
    <w:p w14:paraId="70671B94" w14:textId="77777777" w:rsidR="007830AF" w:rsidRPr="001B37AD" w:rsidRDefault="007830AF" w:rsidP="001B37AD">
      <w:pPr>
        <w:pStyle w:val="HS-BulletList"/>
        <w:ind w:hanging="720"/>
      </w:pPr>
      <w:r w:rsidRPr="001B37AD">
        <w:t xml:space="preserve">Intervening in any situation where it is believed illness, harm or damage to property may occur. </w:t>
      </w:r>
    </w:p>
    <w:p w14:paraId="3E99E6F0" w14:textId="31F1B46D" w:rsidR="004320DC" w:rsidRPr="001B37AD" w:rsidRDefault="004320DC" w:rsidP="001B37AD">
      <w:pPr>
        <w:pStyle w:val="HS-BulletList"/>
        <w:ind w:hanging="720"/>
      </w:pPr>
      <w:r w:rsidRPr="001B37AD">
        <w:t>Stimulat</w:t>
      </w:r>
      <w:r w:rsidR="003B467A" w:rsidRPr="001B37AD">
        <w:t>ing</w:t>
      </w:r>
      <w:r w:rsidRPr="001B37AD">
        <w:t xml:space="preserve"> an interest in</w:t>
      </w:r>
      <w:r w:rsidR="00073B4A" w:rsidRPr="001B37AD">
        <w:t>,</w:t>
      </w:r>
      <w:r w:rsidRPr="001B37AD">
        <w:t xml:space="preserve"> and enthusiasm for </w:t>
      </w:r>
      <w:r w:rsidR="00073B4A" w:rsidRPr="001B37AD">
        <w:t xml:space="preserve">maintaining </w:t>
      </w:r>
      <w:r w:rsidRPr="001B37AD">
        <w:t xml:space="preserve">safe and healthy working conditions.   </w:t>
      </w:r>
    </w:p>
    <w:p w14:paraId="313D6DDD" w14:textId="77777777" w:rsidR="004320DC" w:rsidRPr="001B37AD" w:rsidRDefault="009278A0" w:rsidP="001B37AD">
      <w:pPr>
        <w:pStyle w:val="HS-BulletList"/>
        <w:ind w:hanging="720"/>
      </w:pPr>
      <w:r w:rsidRPr="001B37AD">
        <w:t>Ensur</w:t>
      </w:r>
      <w:r w:rsidR="003B467A" w:rsidRPr="001B37AD">
        <w:t>ing</w:t>
      </w:r>
      <w:r w:rsidRPr="001B37AD">
        <w:t xml:space="preserve"> that suitable arrangements are in place for the resolution of </w:t>
      </w:r>
      <w:r w:rsidR="003B467A" w:rsidRPr="001B37AD">
        <w:t>Non-Conformance</w:t>
      </w:r>
      <w:r w:rsidR="00073B4A" w:rsidRPr="001B37AD">
        <w:t>s.</w:t>
      </w:r>
      <w:r w:rsidRPr="001B37AD">
        <w:t xml:space="preserve"> </w:t>
      </w:r>
    </w:p>
    <w:p w14:paraId="1CAC879C" w14:textId="77777777" w:rsidR="004320DC" w:rsidRPr="001B37AD" w:rsidRDefault="004320DC" w:rsidP="001B37AD">
      <w:pPr>
        <w:pStyle w:val="HS-BulletList"/>
        <w:ind w:hanging="720"/>
      </w:pPr>
      <w:r w:rsidRPr="001B37AD">
        <w:t>Ensur</w:t>
      </w:r>
      <w:r w:rsidR="003B467A" w:rsidRPr="001B37AD">
        <w:t>ing</w:t>
      </w:r>
      <w:r w:rsidRPr="001B37AD">
        <w:t xml:space="preserve"> that risk </w:t>
      </w:r>
      <w:r w:rsidR="003B467A" w:rsidRPr="001B37AD">
        <w:t xml:space="preserve">management is adequate for the </w:t>
      </w:r>
      <w:r w:rsidR="00CD1750" w:rsidRPr="001B37AD">
        <w:t>company and</w:t>
      </w:r>
      <w:r w:rsidR="003B467A" w:rsidRPr="001B37AD">
        <w:t xml:space="preserve"> that appropriate action is taken</w:t>
      </w:r>
      <w:r w:rsidR="00CD1750" w:rsidRPr="001B37AD">
        <w:t>,</w:t>
      </w:r>
      <w:r w:rsidR="003B467A" w:rsidRPr="001B37AD">
        <w:t xml:space="preserve"> </w:t>
      </w:r>
      <w:r w:rsidR="00CD1750" w:rsidRPr="001B37AD">
        <w:t>because of</w:t>
      </w:r>
      <w:r w:rsidR="00AB30CC" w:rsidRPr="001B37AD">
        <w:t xml:space="preserve"> any findings</w:t>
      </w:r>
      <w:r w:rsidR="00073B4A" w:rsidRPr="001B37AD">
        <w:t xml:space="preserve">, to protect the health, safety and welfare of its employees. </w:t>
      </w:r>
      <w:r w:rsidR="003B467A" w:rsidRPr="001B37AD">
        <w:t xml:space="preserve"> </w:t>
      </w:r>
    </w:p>
    <w:p w14:paraId="21DB3AB9" w14:textId="10369C4C" w:rsidR="003B467A" w:rsidRDefault="009F193B" w:rsidP="00944F38">
      <w:pPr>
        <w:pStyle w:val="HS-BodyText"/>
        <w:spacing w:after="0"/>
        <w:rPr>
          <w:b/>
          <w:bCs/>
        </w:rPr>
      </w:pPr>
      <w:bookmarkStart w:id="9" w:name="_Hlk37334647"/>
      <w:r>
        <w:rPr>
          <w:b/>
          <w:bCs/>
        </w:rPr>
        <w:t>UK Manufacturing and Operations Support General Manager</w:t>
      </w:r>
    </w:p>
    <w:p w14:paraId="726896E2" w14:textId="1A16C7A9" w:rsidR="003B467A" w:rsidRPr="00BF6489" w:rsidRDefault="003B467A" w:rsidP="00BF6489">
      <w:pPr>
        <w:pStyle w:val="HS-BodyText"/>
      </w:pPr>
      <w:r w:rsidRPr="00BF6489">
        <w:t>The</w:t>
      </w:r>
      <w:r w:rsidR="009F193B">
        <w:t xml:space="preserve"> </w:t>
      </w:r>
      <w:r w:rsidR="009F193B" w:rsidRPr="009F193B">
        <w:t>UK Manufacturing and Operations Support General Manager</w:t>
      </w:r>
      <w:bookmarkStart w:id="10" w:name="_GoBack"/>
      <w:bookmarkEnd w:id="10"/>
      <w:r w:rsidRPr="00BF6489">
        <w:t xml:space="preserve"> is responsible for:</w:t>
      </w:r>
    </w:p>
    <w:p w14:paraId="3171477A" w14:textId="77777777" w:rsidR="003B467A" w:rsidRPr="007A212F" w:rsidRDefault="00BF6489" w:rsidP="007830AF">
      <w:pPr>
        <w:pStyle w:val="HS-BulletList"/>
        <w:ind w:hanging="720"/>
      </w:pPr>
      <w:bookmarkStart w:id="11" w:name="_DV_M81"/>
      <w:bookmarkEnd w:id="11"/>
      <w:r w:rsidRPr="007A212F">
        <w:t xml:space="preserve">Leading in best practice. </w:t>
      </w:r>
    </w:p>
    <w:p w14:paraId="61CFD209" w14:textId="77777777" w:rsidR="00C048C7" w:rsidRPr="007A212F" w:rsidRDefault="00C048C7" w:rsidP="007830AF">
      <w:pPr>
        <w:pStyle w:val="HS-BulletList"/>
        <w:ind w:hanging="720"/>
      </w:pPr>
      <w:bookmarkStart w:id="12" w:name="_DV_M85"/>
      <w:bookmarkStart w:id="13" w:name="_DV_M86"/>
      <w:bookmarkEnd w:id="12"/>
      <w:bookmarkEnd w:id="13"/>
      <w:r w:rsidRPr="007A212F">
        <w:t>Stimulating an interest in</w:t>
      </w:r>
      <w:r w:rsidR="00AB30CC" w:rsidRPr="007A212F">
        <w:t xml:space="preserve">, </w:t>
      </w:r>
      <w:r w:rsidRPr="007A212F">
        <w:t>and enthusiasm for safe and healthy working conditions.</w:t>
      </w:r>
    </w:p>
    <w:p w14:paraId="7CB97E61" w14:textId="77777777" w:rsidR="007A212F" w:rsidRPr="007A212F" w:rsidRDefault="007A212F" w:rsidP="007830AF">
      <w:pPr>
        <w:pStyle w:val="HS-BulletList"/>
        <w:ind w:hanging="720"/>
      </w:pPr>
      <w:r>
        <w:t xml:space="preserve">Ensuring that there are arrangements for </w:t>
      </w:r>
      <w:r w:rsidRPr="007A212F">
        <w:t>clear instruction</w:t>
      </w:r>
      <w:r>
        <w:t xml:space="preserve">, </w:t>
      </w:r>
      <w:r w:rsidRPr="007A212F">
        <w:t>information</w:t>
      </w:r>
      <w:r>
        <w:t xml:space="preserve"> and</w:t>
      </w:r>
      <w:r w:rsidRPr="007A212F">
        <w:t xml:space="preserve"> training, to ensure employees are competent to do their work </w:t>
      </w:r>
    </w:p>
    <w:p w14:paraId="73324AA4" w14:textId="77777777" w:rsidR="00C048C7" w:rsidRPr="007A212F" w:rsidRDefault="00C048C7" w:rsidP="007830AF">
      <w:pPr>
        <w:pStyle w:val="HS-BulletList"/>
        <w:ind w:hanging="720"/>
      </w:pPr>
      <w:r w:rsidRPr="007A212F">
        <w:t>Evaluat</w:t>
      </w:r>
      <w:r w:rsidR="006F0991" w:rsidRPr="007A212F">
        <w:t>ing</w:t>
      </w:r>
      <w:r w:rsidRPr="007A212F">
        <w:t xml:space="preserve"> safety performance from accident data and Key Performance Indicators</w:t>
      </w:r>
    </w:p>
    <w:p w14:paraId="6B667C12" w14:textId="77777777" w:rsidR="00C048C7" w:rsidRPr="007A212F" w:rsidRDefault="00C048C7" w:rsidP="007830AF">
      <w:pPr>
        <w:pStyle w:val="HS-BulletList"/>
        <w:ind w:hanging="720"/>
      </w:pPr>
      <w:r w:rsidRPr="007A212F">
        <w:t>Evaluat</w:t>
      </w:r>
      <w:r w:rsidR="006F0991" w:rsidRPr="007A212F">
        <w:t>ing</w:t>
      </w:r>
      <w:r w:rsidRPr="007A212F">
        <w:t xml:space="preserve"> </w:t>
      </w:r>
      <w:r w:rsidR="00533882" w:rsidRPr="007A212F">
        <w:t xml:space="preserve">the findings of </w:t>
      </w:r>
      <w:r w:rsidRPr="007A212F">
        <w:t>significant accident investigations</w:t>
      </w:r>
      <w:r w:rsidR="00533882" w:rsidRPr="007A212F">
        <w:t xml:space="preserve"> and ensuring that corrective and preventative measures are implemented across the </w:t>
      </w:r>
      <w:r w:rsidR="00E50E9F">
        <w:t>company.</w:t>
      </w:r>
      <w:r w:rsidR="00533882" w:rsidRPr="007A212F">
        <w:t xml:space="preserve"> </w:t>
      </w:r>
    </w:p>
    <w:p w14:paraId="55B2C08A" w14:textId="77777777" w:rsidR="00BF6489" w:rsidRPr="007A212F" w:rsidRDefault="003B467A" w:rsidP="007830AF">
      <w:pPr>
        <w:pStyle w:val="HS-BulletList"/>
        <w:ind w:hanging="720"/>
      </w:pPr>
      <w:r w:rsidRPr="007A212F">
        <w:t xml:space="preserve">Ensuring that health and safety </w:t>
      </w:r>
      <w:r w:rsidR="00BF6489" w:rsidRPr="007A212F">
        <w:t>concerns are dealt with in an efficient ma</w:t>
      </w:r>
      <w:r w:rsidR="00533882" w:rsidRPr="007A212F">
        <w:t>nner</w:t>
      </w:r>
      <w:r w:rsidR="00BF6489" w:rsidRPr="007A212F">
        <w:t xml:space="preserve"> and that those discharged with responsibility are supported.</w:t>
      </w:r>
    </w:p>
    <w:p w14:paraId="45914DAB" w14:textId="77777777" w:rsidR="001B37AD" w:rsidRDefault="001B37AD" w:rsidP="00655089">
      <w:pPr>
        <w:pStyle w:val="HS-BodyText"/>
        <w:rPr>
          <w:b/>
          <w:bCs/>
        </w:rPr>
      </w:pPr>
      <w:bookmarkStart w:id="14" w:name="_DV_M88"/>
      <w:bookmarkEnd w:id="9"/>
      <w:bookmarkEnd w:id="14"/>
    </w:p>
    <w:p w14:paraId="725D634C" w14:textId="77777777" w:rsidR="004320DC" w:rsidRDefault="006F0991" w:rsidP="001B37AD">
      <w:pPr>
        <w:pStyle w:val="HS-BodyText"/>
        <w:spacing w:after="0"/>
        <w:rPr>
          <w:b/>
          <w:bCs/>
        </w:rPr>
      </w:pPr>
      <w:r>
        <w:rPr>
          <w:b/>
          <w:bCs/>
        </w:rPr>
        <w:lastRenderedPageBreak/>
        <w:t>Directors &amp; Management</w:t>
      </w:r>
    </w:p>
    <w:p w14:paraId="03B75412" w14:textId="2408BDF6" w:rsidR="00AB30CC" w:rsidRPr="00AB30CC" w:rsidRDefault="00275226" w:rsidP="00655089">
      <w:pPr>
        <w:pStyle w:val="HS-BodyText"/>
        <w:rPr>
          <w:bCs/>
        </w:rPr>
      </w:pPr>
      <w:r>
        <w:rPr>
          <w:bCs/>
        </w:rPr>
        <w:t>All directors and m</w:t>
      </w:r>
      <w:r w:rsidR="00AB30CC" w:rsidRPr="00AB30CC">
        <w:rPr>
          <w:bCs/>
        </w:rPr>
        <w:t xml:space="preserve">anagers will be required to: </w:t>
      </w:r>
    </w:p>
    <w:p w14:paraId="2B20FAF3" w14:textId="77777777" w:rsidR="006F0991" w:rsidRPr="006F0991" w:rsidRDefault="006F0991" w:rsidP="00EB694B">
      <w:pPr>
        <w:pStyle w:val="HS-BulletList"/>
        <w:ind w:hanging="720"/>
      </w:pPr>
      <w:r w:rsidRPr="00C048C7">
        <w:t>Stimulat</w:t>
      </w:r>
      <w:r w:rsidR="00AB30CC">
        <w:t>e</w:t>
      </w:r>
      <w:r w:rsidRPr="00C048C7">
        <w:t xml:space="preserve"> an interest in and enthusiasm for safe and healthy working conditions.</w:t>
      </w:r>
    </w:p>
    <w:p w14:paraId="2B480FE6" w14:textId="159CD1D8" w:rsidR="004320DC" w:rsidRPr="00655089" w:rsidRDefault="004320DC" w:rsidP="007830AF">
      <w:pPr>
        <w:pStyle w:val="HS-BulletList"/>
        <w:ind w:hanging="720"/>
      </w:pPr>
      <w:r w:rsidRPr="00655089">
        <w:t>Ensur</w:t>
      </w:r>
      <w:r w:rsidR="006F0991">
        <w:t>ing</w:t>
      </w:r>
      <w:r w:rsidRPr="00655089">
        <w:t xml:space="preserve"> risk assessment</w:t>
      </w:r>
      <w:r w:rsidR="00275226">
        <w:t>s are</w:t>
      </w:r>
      <w:r w:rsidRPr="00655089">
        <w:t xml:space="preserve"> completed for activities within their </w:t>
      </w:r>
      <w:r w:rsidR="006F0991">
        <w:t xml:space="preserve">area of </w:t>
      </w:r>
      <w:r w:rsidRPr="00655089">
        <w:t>responsibilit</w:t>
      </w:r>
      <w:r w:rsidR="00C048C7">
        <w:t>y</w:t>
      </w:r>
      <w:r w:rsidRPr="00655089">
        <w:t>.</w:t>
      </w:r>
    </w:p>
    <w:p w14:paraId="0696B94F" w14:textId="77777777" w:rsidR="004320DC" w:rsidRPr="00A156AB" w:rsidRDefault="006F0991" w:rsidP="007830AF">
      <w:pPr>
        <w:pStyle w:val="HS-BulletList"/>
        <w:ind w:hanging="720"/>
        <w:rPr>
          <w:u w:val="single"/>
        </w:rPr>
      </w:pPr>
      <w:r>
        <w:t xml:space="preserve">Intervening in any situation where it is believed illness, harm or damage to property may occur. </w:t>
      </w:r>
    </w:p>
    <w:p w14:paraId="5F4FBB80" w14:textId="77777777" w:rsidR="00A156AB" w:rsidRPr="00A156AB" w:rsidRDefault="00A156AB" w:rsidP="007830AF">
      <w:pPr>
        <w:pStyle w:val="HS-BulletList"/>
        <w:ind w:hanging="720"/>
      </w:pPr>
      <w:r w:rsidRPr="00A156AB">
        <w:t>Ensuring that safety performance is monitored</w:t>
      </w:r>
      <w:r w:rsidR="008900C5">
        <w:t>,</w:t>
      </w:r>
      <w:r w:rsidRPr="00A156AB">
        <w:t xml:space="preserve"> recorded</w:t>
      </w:r>
      <w:r w:rsidR="008900C5">
        <w:t xml:space="preserve"> and reported</w:t>
      </w:r>
      <w:r w:rsidRPr="00A156AB">
        <w:t xml:space="preserve"> in line with their Key Performance Indicators. </w:t>
      </w:r>
    </w:p>
    <w:p w14:paraId="10D9195C" w14:textId="77777777" w:rsidR="004320DC" w:rsidRPr="00655089" w:rsidRDefault="004320DC" w:rsidP="007830AF">
      <w:pPr>
        <w:pStyle w:val="HS-BulletList"/>
        <w:ind w:hanging="720"/>
      </w:pPr>
      <w:r w:rsidRPr="00655089">
        <w:t>Ensure that all working areas are maintained in a tidy condition</w:t>
      </w:r>
      <w:r w:rsidR="00A156AB">
        <w:t xml:space="preserve"> and that any provisions, such as first aid</w:t>
      </w:r>
      <w:r w:rsidR="008900C5">
        <w:t>, fire</w:t>
      </w:r>
      <w:r w:rsidR="00A156AB">
        <w:t xml:space="preserve"> or </w:t>
      </w:r>
      <w:r w:rsidR="008900C5">
        <w:t xml:space="preserve">welfare </w:t>
      </w:r>
      <w:r w:rsidR="00CD1750">
        <w:t>facilities</w:t>
      </w:r>
      <w:r w:rsidR="00A156AB">
        <w:t xml:space="preserve"> are maintained. </w:t>
      </w:r>
    </w:p>
    <w:p w14:paraId="73AE9B8F" w14:textId="77777777" w:rsidR="004320DC" w:rsidRPr="00655089" w:rsidRDefault="004320DC" w:rsidP="007830AF">
      <w:pPr>
        <w:pStyle w:val="HS-BulletList"/>
        <w:ind w:hanging="720"/>
      </w:pPr>
      <w:r w:rsidRPr="00655089">
        <w:t>Ensure that they are aware of all emergency procedures, which may affect them</w:t>
      </w:r>
      <w:r w:rsidR="00A156AB">
        <w:t xml:space="preserve"> or their </w:t>
      </w:r>
      <w:r w:rsidR="00BF3AA0">
        <w:t>employees</w:t>
      </w:r>
      <w:r w:rsidR="008900C5">
        <w:t xml:space="preserve">. Ensuring that any training needs are </w:t>
      </w:r>
      <w:r w:rsidR="0003201A">
        <w:t>identified,</w:t>
      </w:r>
      <w:r w:rsidR="008900C5">
        <w:t xml:space="preserve"> and arrangements made. </w:t>
      </w:r>
    </w:p>
    <w:p w14:paraId="0C92C58C" w14:textId="77777777" w:rsidR="004320DC" w:rsidRPr="00655089" w:rsidRDefault="004320DC" w:rsidP="007830AF">
      <w:pPr>
        <w:pStyle w:val="HS-BulletList"/>
        <w:ind w:hanging="720"/>
      </w:pPr>
      <w:r w:rsidRPr="00655089">
        <w:t>Report</w:t>
      </w:r>
      <w:r w:rsidR="008900C5">
        <w:t>ing</w:t>
      </w:r>
      <w:r w:rsidRPr="00655089">
        <w:t xml:space="preserve"> all accidents and dangerous occurrences immediately, </w:t>
      </w:r>
      <w:r w:rsidR="00CD1750" w:rsidRPr="00655089">
        <w:t>acting</w:t>
      </w:r>
      <w:r w:rsidRPr="00655089">
        <w:t xml:space="preserve"> to make the situation safe. </w:t>
      </w:r>
    </w:p>
    <w:p w14:paraId="75B1446D" w14:textId="77777777" w:rsidR="004320DC" w:rsidRPr="007830AF" w:rsidRDefault="004320DC" w:rsidP="00944F38">
      <w:pPr>
        <w:pStyle w:val="HS-BulletList"/>
        <w:ind w:hanging="720"/>
      </w:pPr>
      <w:r w:rsidRPr="00655089">
        <w:t>Understand that the wilful disregard of safety responsibilities, or safe working practices, set out by the Company will lead to disciplinary action being taken.</w:t>
      </w:r>
    </w:p>
    <w:p w14:paraId="2C9B0F1F" w14:textId="77777777" w:rsidR="004320DC" w:rsidRPr="00655089" w:rsidRDefault="00655089" w:rsidP="00944F38">
      <w:pPr>
        <w:pStyle w:val="HS-BodyText"/>
        <w:spacing w:after="0"/>
        <w:rPr>
          <w:b/>
        </w:rPr>
      </w:pPr>
      <w:r>
        <w:rPr>
          <w:b/>
        </w:rPr>
        <w:t xml:space="preserve">Employees </w:t>
      </w:r>
      <w:r w:rsidR="004320DC" w:rsidRPr="00655089">
        <w:rPr>
          <w:b/>
        </w:rPr>
        <w:t xml:space="preserve">              </w:t>
      </w:r>
    </w:p>
    <w:p w14:paraId="539FE61D" w14:textId="77777777" w:rsidR="004320DC" w:rsidRPr="00655089" w:rsidRDefault="004320DC" w:rsidP="00655089">
      <w:pPr>
        <w:pStyle w:val="HS-BodyText"/>
      </w:pPr>
      <w:r w:rsidRPr="00655089">
        <w:t>All employees have the responsibility:</w:t>
      </w:r>
    </w:p>
    <w:p w14:paraId="384BB5CF" w14:textId="77777777" w:rsidR="004320DC" w:rsidRPr="00655089" w:rsidRDefault="004320DC" w:rsidP="007830AF">
      <w:pPr>
        <w:pStyle w:val="HS-BulletList"/>
        <w:ind w:hanging="720"/>
      </w:pPr>
      <w:r w:rsidRPr="00655089">
        <w:t xml:space="preserve">To </w:t>
      </w:r>
      <w:r w:rsidR="00CE06FF">
        <w:t xml:space="preserve">actively participate and </w:t>
      </w:r>
      <w:r w:rsidRPr="00655089">
        <w:t xml:space="preserve">comply with </w:t>
      </w:r>
      <w:r w:rsidR="008900C5">
        <w:t xml:space="preserve">the safety management system and the requirements set out within it. </w:t>
      </w:r>
    </w:p>
    <w:p w14:paraId="4B8AA6C8" w14:textId="77777777" w:rsidR="004320DC" w:rsidRPr="00655089" w:rsidRDefault="004320DC" w:rsidP="007830AF">
      <w:pPr>
        <w:pStyle w:val="HS-BulletList"/>
        <w:ind w:hanging="720"/>
      </w:pPr>
      <w:r w:rsidRPr="00655089">
        <w:t xml:space="preserve">To take reasonable care, </w:t>
      </w:r>
      <w:r w:rsidR="00F74CC6">
        <w:t>of not only themselves but others who may be affected by their acts or omissions within the workplace</w:t>
      </w:r>
      <w:r w:rsidRPr="00655089">
        <w:t>.</w:t>
      </w:r>
    </w:p>
    <w:p w14:paraId="212D25AB" w14:textId="77777777" w:rsidR="004320DC" w:rsidRPr="00655089" w:rsidRDefault="004320DC" w:rsidP="007830AF">
      <w:pPr>
        <w:pStyle w:val="HS-BulletList"/>
        <w:ind w:hanging="720"/>
      </w:pPr>
      <w:r w:rsidRPr="00655089">
        <w:t>To use</w:t>
      </w:r>
      <w:r w:rsidR="00361D06">
        <w:t xml:space="preserve"> and maintain</w:t>
      </w:r>
      <w:r w:rsidRPr="00655089">
        <w:t xml:space="preserve">, as specified, the protective clothing and </w:t>
      </w:r>
      <w:r w:rsidR="0003201A">
        <w:t xml:space="preserve">personal protective </w:t>
      </w:r>
      <w:r w:rsidRPr="00655089">
        <w:t>equipment</w:t>
      </w:r>
      <w:r w:rsidR="0003201A">
        <w:t xml:space="preserve"> (PPE)</w:t>
      </w:r>
      <w:r w:rsidRPr="00655089">
        <w:t xml:space="preserve"> provided </w:t>
      </w:r>
      <w:r w:rsidR="00361D06">
        <w:t>as part of their role</w:t>
      </w:r>
      <w:r w:rsidRPr="00655089">
        <w:t>.</w:t>
      </w:r>
    </w:p>
    <w:p w14:paraId="5C0AD0E2" w14:textId="7F830CC8" w:rsidR="004320DC" w:rsidRPr="00655089" w:rsidRDefault="004320DC" w:rsidP="007830AF">
      <w:pPr>
        <w:pStyle w:val="HS-BulletList"/>
        <w:ind w:hanging="720"/>
      </w:pPr>
      <w:r w:rsidRPr="00655089">
        <w:t xml:space="preserve">To report all accidents, injuries and ‘near </w:t>
      </w:r>
      <w:r w:rsidR="0078255C" w:rsidRPr="00655089">
        <w:t>miss</w:t>
      </w:r>
      <w:r w:rsidR="00275226">
        <w:t>’</w:t>
      </w:r>
      <w:r w:rsidRPr="00655089">
        <w:t xml:space="preserve"> incidents or any other safety issue promptly.</w:t>
      </w:r>
    </w:p>
    <w:p w14:paraId="25FC5E0C" w14:textId="77777777" w:rsidR="004320DC" w:rsidRPr="00655089" w:rsidRDefault="004320DC" w:rsidP="007830AF">
      <w:pPr>
        <w:pStyle w:val="HS-BulletList"/>
        <w:ind w:hanging="720"/>
      </w:pPr>
      <w:r w:rsidRPr="00655089">
        <w:t>To cooperate in the fulfilment of the objectives of the Health and Safety Policy</w:t>
      </w:r>
    </w:p>
    <w:p w14:paraId="5DB0B412" w14:textId="43B3FD6F" w:rsidR="004320DC" w:rsidRPr="00402AA9" w:rsidRDefault="00C54E54" w:rsidP="004320DC">
      <w:pPr>
        <w:tabs>
          <w:tab w:val="left" w:pos="1080"/>
        </w:tabs>
        <w:rPr>
          <w:rFonts w:asciiTheme="minorHAnsi" w:hAnsiTheme="minorHAnsi" w:cstheme="minorHAnsi"/>
          <w:b/>
          <w:sz w:val="22"/>
        </w:rPr>
      </w:pPr>
      <w:r w:rsidRPr="00402AA9">
        <w:rPr>
          <w:rFonts w:asciiTheme="minorHAnsi" w:hAnsiTheme="minorHAnsi" w:cstheme="minorHAnsi"/>
          <w:b/>
          <w:sz w:val="22"/>
        </w:rPr>
        <w:t>Health &amp; Safety Steering Committee</w:t>
      </w:r>
    </w:p>
    <w:p w14:paraId="6B0E72F3" w14:textId="1D4237BF" w:rsidR="00402AA9" w:rsidRPr="00402AA9" w:rsidRDefault="00402AA9" w:rsidP="004320DC">
      <w:pPr>
        <w:tabs>
          <w:tab w:val="left" w:pos="1080"/>
        </w:tabs>
        <w:rPr>
          <w:rFonts w:asciiTheme="minorHAnsi" w:hAnsiTheme="minorHAnsi" w:cstheme="minorHAnsi"/>
          <w:sz w:val="22"/>
        </w:rPr>
      </w:pPr>
      <w:r w:rsidRPr="00402AA9">
        <w:rPr>
          <w:rFonts w:asciiTheme="minorHAnsi" w:hAnsiTheme="minorHAnsi" w:cstheme="minorHAnsi"/>
          <w:sz w:val="22"/>
        </w:rPr>
        <w:t>The Committee has responsibility for the following:</w:t>
      </w:r>
    </w:p>
    <w:p w14:paraId="2BC30943" w14:textId="74471C70" w:rsidR="00C54E54" w:rsidRPr="00402AA9" w:rsidRDefault="00C54E54" w:rsidP="004320DC">
      <w:pPr>
        <w:tabs>
          <w:tab w:val="left" w:pos="1080"/>
        </w:tabs>
        <w:rPr>
          <w:rFonts w:asciiTheme="minorHAnsi" w:hAnsiTheme="minorHAnsi" w:cstheme="minorHAnsi"/>
          <w:sz w:val="22"/>
        </w:rPr>
      </w:pPr>
    </w:p>
    <w:p w14:paraId="61BA33D0" w14:textId="19C58FC3" w:rsidR="00C54E54" w:rsidRDefault="00C54E54" w:rsidP="00C54E54">
      <w:pPr>
        <w:pStyle w:val="ListParagraph"/>
        <w:numPr>
          <w:ilvl w:val="0"/>
          <w:numId w:val="13"/>
        </w:numPr>
        <w:tabs>
          <w:tab w:val="left" w:pos="1080"/>
        </w:tabs>
        <w:rPr>
          <w:rFonts w:asciiTheme="minorHAnsi" w:hAnsiTheme="minorHAnsi" w:cstheme="minorHAnsi"/>
          <w:sz w:val="22"/>
        </w:rPr>
      </w:pPr>
      <w:r w:rsidRPr="00402AA9">
        <w:rPr>
          <w:rFonts w:asciiTheme="minorHAnsi" w:hAnsiTheme="minorHAnsi" w:cstheme="minorHAnsi"/>
          <w:sz w:val="22"/>
        </w:rPr>
        <w:t>T</w:t>
      </w:r>
      <w:r w:rsidR="00402AA9" w:rsidRPr="00402AA9">
        <w:rPr>
          <w:rFonts w:asciiTheme="minorHAnsi" w:hAnsiTheme="minorHAnsi" w:cstheme="minorHAnsi"/>
          <w:sz w:val="22"/>
        </w:rPr>
        <w:t>o set</w:t>
      </w:r>
      <w:r w:rsidRPr="00402AA9">
        <w:rPr>
          <w:rFonts w:asciiTheme="minorHAnsi" w:hAnsiTheme="minorHAnsi" w:cstheme="minorHAnsi"/>
          <w:sz w:val="22"/>
        </w:rPr>
        <w:t xml:space="preserve"> the governance for Colart as a business which means it is ultimately responsible for setting in place, communicating and enforcing Colart’s policies and processes.</w:t>
      </w:r>
    </w:p>
    <w:p w14:paraId="4B28DD11" w14:textId="77777777" w:rsidR="00402AA9" w:rsidRPr="00402AA9" w:rsidRDefault="00402AA9" w:rsidP="00402AA9">
      <w:pPr>
        <w:pStyle w:val="ListParagraph"/>
        <w:tabs>
          <w:tab w:val="left" w:pos="1080"/>
        </w:tabs>
        <w:rPr>
          <w:rFonts w:asciiTheme="minorHAnsi" w:hAnsiTheme="minorHAnsi" w:cstheme="minorHAnsi"/>
          <w:sz w:val="22"/>
        </w:rPr>
      </w:pPr>
    </w:p>
    <w:p w14:paraId="59351C67" w14:textId="65FC8046" w:rsidR="00C54E54" w:rsidRDefault="00402AA9" w:rsidP="00C54E54">
      <w:pPr>
        <w:pStyle w:val="ListParagraph"/>
        <w:numPr>
          <w:ilvl w:val="0"/>
          <w:numId w:val="13"/>
        </w:numPr>
        <w:tabs>
          <w:tab w:val="left" w:pos="1080"/>
        </w:tabs>
        <w:rPr>
          <w:rFonts w:asciiTheme="minorHAnsi" w:hAnsiTheme="minorHAnsi" w:cstheme="minorHAnsi"/>
          <w:sz w:val="22"/>
        </w:rPr>
      </w:pPr>
      <w:r w:rsidRPr="00402AA9">
        <w:rPr>
          <w:rFonts w:asciiTheme="minorHAnsi" w:hAnsiTheme="minorHAnsi" w:cstheme="minorHAnsi"/>
          <w:sz w:val="22"/>
        </w:rPr>
        <w:t>To</w:t>
      </w:r>
      <w:r w:rsidR="00C54E54" w:rsidRPr="00402AA9">
        <w:rPr>
          <w:rFonts w:asciiTheme="minorHAnsi" w:hAnsiTheme="minorHAnsi" w:cstheme="minorHAnsi"/>
          <w:sz w:val="22"/>
        </w:rPr>
        <w:t xml:space="preserve"> review Colart’s KPIs,</w:t>
      </w:r>
      <w:r w:rsidR="00275226">
        <w:rPr>
          <w:rFonts w:asciiTheme="minorHAnsi" w:hAnsiTheme="minorHAnsi" w:cstheme="minorHAnsi"/>
          <w:sz w:val="22"/>
        </w:rPr>
        <w:t xml:space="preserve"> providing guidance and direction</w:t>
      </w:r>
      <w:r w:rsidR="00C54E54" w:rsidRPr="00402AA9">
        <w:rPr>
          <w:rFonts w:asciiTheme="minorHAnsi" w:hAnsiTheme="minorHAnsi" w:cstheme="minorHAnsi"/>
          <w:sz w:val="22"/>
        </w:rPr>
        <w:t xml:space="preserve"> where needed, and put in place a framework that allows employees to have knowledge and training as necessary to enable them to perform their duties in a safe and hazard-free environment.</w:t>
      </w:r>
    </w:p>
    <w:p w14:paraId="35427A2D" w14:textId="77777777" w:rsidR="00402AA9" w:rsidRPr="00402AA9" w:rsidRDefault="00402AA9" w:rsidP="00402AA9">
      <w:pPr>
        <w:pStyle w:val="ListParagraph"/>
        <w:rPr>
          <w:rFonts w:asciiTheme="minorHAnsi" w:hAnsiTheme="minorHAnsi" w:cstheme="minorHAnsi"/>
          <w:sz w:val="22"/>
        </w:rPr>
      </w:pPr>
    </w:p>
    <w:p w14:paraId="4BF947C0" w14:textId="77777777" w:rsidR="00402AA9" w:rsidRPr="00402AA9" w:rsidRDefault="00402AA9" w:rsidP="00402AA9">
      <w:pPr>
        <w:pStyle w:val="ListParagraph"/>
        <w:tabs>
          <w:tab w:val="left" w:pos="1080"/>
        </w:tabs>
        <w:rPr>
          <w:rFonts w:asciiTheme="minorHAnsi" w:hAnsiTheme="minorHAnsi" w:cstheme="minorHAnsi"/>
          <w:sz w:val="22"/>
        </w:rPr>
      </w:pPr>
    </w:p>
    <w:p w14:paraId="7D378AD8" w14:textId="0B394146" w:rsidR="00402AA9" w:rsidRDefault="00402AA9" w:rsidP="00C54E54">
      <w:pPr>
        <w:pStyle w:val="ListParagraph"/>
        <w:numPr>
          <w:ilvl w:val="0"/>
          <w:numId w:val="13"/>
        </w:numPr>
        <w:tabs>
          <w:tab w:val="left" w:pos="1080"/>
        </w:tabs>
        <w:rPr>
          <w:rFonts w:asciiTheme="minorHAnsi" w:hAnsiTheme="minorHAnsi" w:cstheme="minorHAnsi"/>
          <w:sz w:val="22"/>
        </w:rPr>
      </w:pPr>
      <w:r w:rsidRPr="00402AA9">
        <w:rPr>
          <w:rFonts w:asciiTheme="minorHAnsi" w:hAnsiTheme="minorHAnsi" w:cstheme="minorHAnsi"/>
          <w:sz w:val="22"/>
        </w:rPr>
        <w:lastRenderedPageBreak/>
        <w:t>To facilitate implementation of corrective actions that are brought to its attention, sharing best practices globally.</w:t>
      </w:r>
    </w:p>
    <w:p w14:paraId="2E89C48A" w14:textId="77777777" w:rsidR="00402AA9" w:rsidRPr="00402AA9" w:rsidRDefault="00402AA9" w:rsidP="00402AA9">
      <w:pPr>
        <w:pStyle w:val="ListParagraph"/>
        <w:tabs>
          <w:tab w:val="left" w:pos="1080"/>
        </w:tabs>
        <w:rPr>
          <w:rFonts w:asciiTheme="minorHAnsi" w:hAnsiTheme="minorHAnsi" w:cstheme="minorHAnsi"/>
          <w:sz w:val="22"/>
        </w:rPr>
      </w:pPr>
    </w:p>
    <w:p w14:paraId="66721E48" w14:textId="694D2BF1" w:rsidR="00402AA9" w:rsidRDefault="00402AA9" w:rsidP="00C54E54">
      <w:pPr>
        <w:pStyle w:val="ListParagraph"/>
        <w:numPr>
          <w:ilvl w:val="0"/>
          <w:numId w:val="13"/>
        </w:numPr>
        <w:tabs>
          <w:tab w:val="left" w:pos="1080"/>
        </w:tabs>
        <w:rPr>
          <w:rFonts w:asciiTheme="minorHAnsi" w:hAnsiTheme="minorHAnsi" w:cstheme="minorHAnsi"/>
          <w:sz w:val="22"/>
        </w:rPr>
      </w:pPr>
      <w:r w:rsidRPr="00402AA9">
        <w:rPr>
          <w:rFonts w:asciiTheme="minorHAnsi" w:hAnsiTheme="minorHAnsi" w:cstheme="minorHAnsi"/>
          <w:sz w:val="22"/>
        </w:rPr>
        <w:t>To drive cultural change and awareness across the end-to-end supply chain about Colart’s expectations as a global business and</w:t>
      </w:r>
      <w:r w:rsidR="00275226">
        <w:rPr>
          <w:rFonts w:asciiTheme="minorHAnsi" w:hAnsiTheme="minorHAnsi" w:cstheme="minorHAnsi"/>
          <w:sz w:val="22"/>
        </w:rPr>
        <w:t>,</w:t>
      </w:r>
      <w:r w:rsidRPr="00402AA9">
        <w:rPr>
          <w:rFonts w:asciiTheme="minorHAnsi" w:hAnsiTheme="minorHAnsi" w:cstheme="minorHAnsi"/>
          <w:sz w:val="22"/>
        </w:rPr>
        <w:t xml:space="preserve"> if necessary</w:t>
      </w:r>
      <w:r w:rsidR="00275226">
        <w:rPr>
          <w:rFonts w:asciiTheme="minorHAnsi" w:hAnsiTheme="minorHAnsi" w:cstheme="minorHAnsi"/>
          <w:sz w:val="22"/>
        </w:rPr>
        <w:t>,</w:t>
      </w:r>
      <w:r w:rsidRPr="00402AA9">
        <w:rPr>
          <w:rFonts w:asciiTheme="minorHAnsi" w:hAnsiTheme="minorHAnsi" w:cstheme="minorHAnsi"/>
          <w:sz w:val="22"/>
        </w:rPr>
        <w:t xml:space="preserve"> provide additional support and investment where needed to help all parties reach Colart’s standards.</w:t>
      </w:r>
    </w:p>
    <w:p w14:paraId="6CC1CBB2" w14:textId="16258C9F" w:rsidR="00402AA9" w:rsidRPr="00402AA9" w:rsidRDefault="00402AA9" w:rsidP="00402AA9">
      <w:pPr>
        <w:tabs>
          <w:tab w:val="left" w:pos="1080"/>
        </w:tabs>
        <w:rPr>
          <w:rFonts w:asciiTheme="minorHAnsi" w:hAnsiTheme="minorHAnsi" w:cstheme="minorHAnsi"/>
          <w:sz w:val="22"/>
        </w:rPr>
      </w:pPr>
    </w:p>
    <w:p w14:paraId="25C50627" w14:textId="39906749" w:rsidR="00402AA9" w:rsidRDefault="00402AA9" w:rsidP="00C54E54">
      <w:pPr>
        <w:pStyle w:val="ListParagraph"/>
        <w:numPr>
          <w:ilvl w:val="0"/>
          <w:numId w:val="13"/>
        </w:numPr>
        <w:tabs>
          <w:tab w:val="left" w:pos="1080"/>
        </w:tabs>
        <w:rPr>
          <w:rFonts w:asciiTheme="minorHAnsi" w:hAnsiTheme="minorHAnsi" w:cstheme="minorHAnsi"/>
          <w:sz w:val="22"/>
        </w:rPr>
      </w:pPr>
      <w:r w:rsidRPr="00402AA9">
        <w:rPr>
          <w:rFonts w:asciiTheme="minorHAnsi" w:hAnsiTheme="minorHAnsi" w:cstheme="minorHAnsi"/>
          <w:sz w:val="22"/>
        </w:rPr>
        <w:t>To educate/train people to see and be more aware of potential problems/issues and raise these to the appropriate level, following through to ensure the corrective action is taken.</w:t>
      </w:r>
    </w:p>
    <w:p w14:paraId="73D725D8" w14:textId="7C68B2AC" w:rsidR="00402AA9" w:rsidRPr="00402AA9" w:rsidRDefault="00402AA9" w:rsidP="00402AA9">
      <w:pPr>
        <w:tabs>
          <w:tab w:val="left" w:pos="1080"/>
        </w:tabs>
        <w:rPr>
          <w:rFonts w:asciiTheme="minorHAnsi" w:hAnsiTheme="minorHAnsi" w:cstheme="minorHAnsi"/>
          <w:sz w:val="22"/>
        </w:rPr>
      </w:pPr>
    </w:p>
    <w:p w14:paraId="671AF15E" w14:textId="579B6C6F" w:rsidR="00C54E54" w:rsidRDefault="00C54E54" w:rsidP="00C54E54">
      <w:pPr>
        <w:pStyle w:val="ListParagraph"/>
        <w:numPr>
          <w:ilvl w:val="0"/>
          <w:numId w:val="13"/>
        </w:numPr>
        <w:tabs>
          <w:tab w:val="left" w:pos="1080"/>
        </w:tabs>
        <w:rPr>
          <w:rFonts w:asciiTheme="minorHAnsi" w:hAnsiTheme="minorHAnsi" w:cstheme="minorHAnsi"/>
          <w:sz w:val="22"/>
        </w:rPr>
      </w:pPr>
      <w:r w:rsidRPr="00402AA9">
        <w:rPr>
          <w:rFonts w:asciiTheme="minorHAnsi" w:hAnsiTheme="minorHAnsi" w:cstheme="minorHAnsi"/>
          <w:sz w:val="22"/>
        </w:rPr>
        <w:t xml:space="preserve"> </w:t>
      </w:r>
      <w:r w:rsidR="00402AA9" w:rsidRPr="00402AA9">
        <w:rPr>
          <w:rFonts w:asciiTheme="minorHAnsi" w:hAnsiTheme="minorHAnsi" w:cstheme="minorHAnsi"/>
          <w:sz w:val="22"/>
        </w:rPr>
        <w:t>To review risk assessments and accidents on a monthly basis and hold accountable the relevant General Manager/Director for his/her respective location.</w:t>
      </w:r>
    </w:p>
    <w:p w14:paraId="009BC102" w14:textId="16489A69" w:rsidR="00402AA9" w:rsidRPr="00402AA9" w:rsidRDefault="00402AA9" w:rsidP="00402AA9">
      <w:pPr>
        <w:tabs>
          <w:tab w:val="left" w:pos="1080"/>
        </w:tabs>
        <w:rPr>
          <w:rFonts w:asciiTheme="minorHAnsi" w:hAnsiTheme="minorHAnsi" w:cstheme="minorHAnsi"/>
          <w:sz w:val="22"/>
        </w:rPr>
      </w:pPr>
    </w:p>
    <w:p w14:paraId="3805677C" w14:textId="6DF566CE" w:rsidR="00402AA9" w:rsidRPr="00402AA9" w:rsidRDefault="00402AA9" w:rsidP="00C54E54">
      <w:pPr>
        <w:pStyle w:val="ListParagraph"/>
        <w:numPr>
          <w:ilvl w:val="0"/>
          <w:numId w:val="13"/>
        </w:numPr>
        <w:tabs>
          <w:tab w:val="left" w:pos="1080"/>
        </w:tabs>
        <w:rPr>
          <w:rFonts w:asciiTheme="minorHAnsi" w:hAnsiTheme="minorHAnsi" w:cstheme="minorHAnsi"/>
          <w:sz w:val="22"/>
        </w:rPr>
      </w:pPr>
      <w:r w:rsidRPr="00402AA9">
        <w:rPr>
          <w:rFonts w:asciiTheme="minorHAnsi" w:hAnsiTheme="minorHAnsi" w:cstheme="minorHAnsi"/>
          <w:sz w:val="22"/>
        </w:rPr>
        <w:t>The Committee is not to replace the current health and safety structure which is already embedded; it is to complement it; and ultimately the responsibility still remains with the local site management to ensure every employee on site is aware of their own accountability to create and maintain a safe working environment.</w:t>
      </w:r>
    </w:p>
    <w:p w14:paraId="7A75E77E" w14:textId="77777777" w:rsidR="00402AA9" w:rsidRPr="00402AA9" w:rsidRDefault="00402AA9" w:rsidP="00402AA9">
      <w:pPr>
        <w:pStyle w:val="ListParagraph"/>
        <w:tabs>
          <w:tab w:val="left" w:pos="1080"/>
        </w:tabs>
        <w:rPr>
          <w:rFonts w:asciiTheme="minorHAnsi" w:hAnsiTheme="minorHAnsi" w:cstheme="minorHAnsi"/>
          <w:sz w:val="22"/>
        </w:rPr>
      </w:pPr>
    </w:p>
    <w:p w14:paraId="5EF8FBD7" w14:textId="3D7AEFF5" w:rsidR="004320DC" w:rsidRPr="007950B2" w:rsidRDefault="0045391D" w:rsidP="00944F38">
      <w:pPr>
        <w:pStyle w:val="HS-BodyText"/>
        <w:spacing w:after="0"/>
        <w:rPr>
          <w:rFonts w:ascii="Arial" w:hAnsi="Arial"/>
          <w:b/>
          <w:color w:val="003399"/>
        </w:rPr>
      </w:pPr>
      <w:r>
        <w:rPr>
          <w:b/>
        </w:rPr>
        <w:t xml:space="preserve">Health &amp; Safety </w:t>
      </w:r>
      <w:r w:rsidR="00735082">
        <w:rPr>
          <w:b/>
        </w:rPr>
        <w:t xml:space="preserve">Compliance </w:t>
      </w:r>
      <w:r w:rsidR="007950B2" w:rsidRPr="007950B2">
        <w:rPr>
          <w:b/>
        </w:rPr>
        <w:t>Officer</w:t>
      </w:r>
      <w:r w:rsidR="00735082">
        <w:rPr>
          <w:b/>
        </w:rPr>
        <w:t>s</w:t>
      </w:r>
      <w:r w:rsidR="004320DC" w:rsidRPr="007950B2">
        <w:rPr>
          <w:rFonts w:ascii="Arial" w:hAnsi="Arial"/>
          <w:b/>
        </w:rPr>
        <w:tab/>
      </w:r>
    </w:p>
    <w:p w14:paraId="10E25720" w14:textId="56356BF3" w:rsidR="004320DC" w:rsidRPr="00BF3AA0" w:rsidRDefault="004320DC" w:rsidP="00BF3AA0">
      <w:pPr>
        <w:pStyle w:val="HS-BodyText"/>
      </w:pPr>
      <w:r w:rsidRPr="00BF3AA0">
        <w:t>•</w:t>
      </w:r>
      <w:r w:rsidRPr="00BF3AA0">
        <w:tab/>
      </w:r>
      <w:r w:rsidR="007950B2" w:rsidRPr="00BF3AA0">
        <w:t>M</w:t>
      </w:r>
      <w:r w:rsidRPr="00BF3AA0">
        <w:t>onitoring the implementation of the Health and Safety Policy</w:t>
      </w:r>
      <w:r w:rsidR="00275226">
        <w:t xml:space="preserve"> and Procedures</w:t>
      </w:r>
      <w:r w:rsidRPr="00BF3AA0">
        <w:t>.</w:t>
      </w:r>
    </w:p>
    <w:p w14:paraId="56352F4E" w14:textId="77777777" w:rsidR="004320DC" w:rsidRPr="00BF3AA0" w:rsidRDefault="004320DC" w:rsidP="00BF3AA0">
      <w:pPr>
        <w:pStyle w:val="HS-BodyText"/>
      </w:pPr>
      <w:r w:rsidRPr="00BF3AA0">
        <w:t>•</w:t>
      </w:r>
      <w:r w:rsidRPr="00BF3AA0">
        <w:tab/>
      </w:r>
      <w:r w:rsidR="00401440" w:rsidRPr="00BF3AA0">
        <w:t>A</w:t>
      </w:r>
      <w:r w:rsidRPr="00BF3AA0">
        <w:t xml:space="preserve">dvising </w:t>
      </w:r>
      <w:r w:rsidR="00BA3980" w:rsidRPr="00BF3AA0">
        <w:t>the business of</w:t>
      </w:r>
      <w:r w:rsidRPr="00BF3AA0">
        <w:t xml:space="preserve"> all aspects of Health and Safety</w:t>
      </w:r>
      <w:r w:rsidR="00BA3980" w:rsidRPr="00BF3AA0">
        <w:t xml:space="preserve"> Compliance.</w:t>
      </w:r>
    </w:p>
    <w:p w14:paraId="5164A484" w14:textId="77777777" w:rsidR="004320DC" w:rsidRPr="00BF3AA0" w:rsidRDefault="004320DC" w:rsidP="00BF3AA0">
      <w:pPr>
        <w:pStyle w:val="HS-BodyText"/>
      </w:pPr>
      <w:r w:rsidRPr="00BF3AA0">
        <w:t>•</w:t>
      </w:r>
      <w:r w:rsidRPr="00BF3AA0">
        <w:tab/>
      </w:r>
      <w:r w:rsidR="00401440" w:rsidRPr="00BF3AA0">
        <w:t>P</w:t>
      </w:r>
      <w:r w:rsidRPr="00BF3AA0">
        <w:t>reparing and maintaining emergency procedures</w:t>
      </w:r>
      <w:r w:rsidR="00401440" w:rsidRPr="00BF3AA0">
        <w:t xml:space="preserve">, </w:t>
      </w:r>
      <w:r w:rsidRPr="00BF3AA0">
        <w:t>fire prevention equipment and training</w:t>
      </w:r>
    </w:p>
    <w:p w14:paraId="1D084C59" w14:textId="0699D213" w:rsidR="004320DC" w:rsidRDefault="004320DC" w:rsidP="00BF3AA0">
      <w:pPr>
        <w:pStyle w:val="HS-BodyText"/>
        <w:ind w:left="720" w:hanging="720"/>
      </w:pPr>
      <w:r w:rsidRPr="00BF3AA0">
        <w:t>•</w:t>
      </w:r>
      <w:r w:rsidRPr="00BF3AA0">
        <w:tab/>
      </w:r>
      <w:r w:rsidR="00401440" w:rsidRPr="00BF3AA0">
        <w:t xml:space="preserve">Creation of audit schedules, actively promoting the completion of </w:t>
      </w:r>
      <w:r w:rsidRPr="00BF3AA0">
        <w:t>health and safety audits</w:t>
      </w:r>
      <w:r w:rsidR="00401440" w:rsidRPr="00BF3AA0">
        <w:t xml:space="preserve"> and capturing of corrective and preventative actions. </w:t>
      </w:r>
    </w:p>
    <w:p w14:paraId="561CD16F" w14:textId="39FE9A1D" w:rsidR="00735082" w:rsidRPr="00BF3AA0" w:rsidRDefault="00275226" w:rsidP="00735082">
      <w:pPr>
        <w:pStyle w:val="HS-BodyText"/>
        <w:numPr>
          <w:ilvl w:val="0"/>
          <w:numId w:val="12"/>
        </w:numPr>
      </w:pPr>
      <w:r>
        <w:t xml:space="preserve">       </w:t>
      </w:r>
      <w:r w:rsidR="00735082">
        <w:t>Carrying out risk assessments.</w:t>
      </w:r>
    </w:p>
    <w:p w14:paraId="6265B77D" w14:textId="77777777" w:rsidR="00655089" w:rsidRPr="00BF3AA0" w:rsidRDefault="004320DC" w:rsidP="00BF3AA0">
      <w:pPr>
        <w:pStyle w:val="HS-BodyText"/>
      </w:pPr>
      <w:r w:rsidRPr="00BF3AA0">
        <w:t>•</w:t>
      </w:r>
      <w:r w:rsidRPr="00BF3AA0">
        <w:tab/>
      </w:r>
      <w:r w:rsidR="00401440" w:rsidRPr="00BF3AA0">
        <w:t>L</w:t>
      </w:r>
      <w:r w:rsidRPr="00BF3AA0">
        <w:t xml:space="preserve">iaising with </w:t>
      </w:r>
      <w:r w:rsidR="00401440" w:rsidRPr="00BF3AA0">
        <w:t>external bodies</w:t>
      </w:r>
      <w:r w:rsidR="00496BC8" w:rsidRPr="00BF3AA0">
        <w:t xml:space="preserve"> as necessary. </w:t>
      </w:r>
    </w:p>
    <w:p w14:paraId="733D2959" w14:textId="7807ABEE" w:rsidR="00655089" w:rsidRPr="00BF3AA0" w:rsidRDefault="004320DC" w:rsidP="00BF3AA0">
      <w:pPr>
        <w:pStyle w:val="HS-BodyText"/>
        <w:ind w:left="720" w:hanging="720"/>
      </w:pPr>
      <w:r w:rsidRPr="00BF3AA0">
        <w:t>•</w:t>
      </w:r>
      <w:r w:rsidRPr="00BF3AA0">
        <w:tab/>
      </w:r>
      <w:r w:rsidR="00401440" w:rsidRPr="00BF3AA0">
        <w:t>U</w:t>
      </w:r>
      <w:r w:rsidRPr="00BF3AA0">
        <w:t xml:space="preserve">ndertaking or participating in </w:t>
      </w:r>
      <w:r w:rsidR="00496BC8" w:rsidRPr="00BF3AA0">
        <w:t xml:space="preserve">the </w:t>
      </w:r>
      <w:r w:rsidRPr="00BF3AA0">
        <w:t>investigation of accidents</w:t>
      </w:r>
      <w:r w:rsidR="00275226">
        <w:t xml:space="preserve"> and/or d</w:t>
      </w:r>
      <w:r w:rsidR="00BF3AA0" w:rsidRPr="00BF3AA0">
        <w:t xml:space="preserve">angerous occurrences ensuring that either they, or Senior </w:t>
      </w:r>
      <w:r w:rsidR="00CD1750" w:rsidRPr="00BF3AA0">
        <w:t>Management</w:t>
      </w:r>
      <w:r w:rsidR="00275226">
        <w:t>, n</w:t>
      </w:r>
      <w:r w:rsidR="00BF3AA0" w:rsidRPr="00BF3AA0">
        <w:t>otify the appropriate reporting bodies (where applicable)</w:t>
      </w:r>
      <w:r w:rsidR="00275226">
        <w:t>.</w:t>
      </w:r>
    </w:p>
    <w:p w14:paraId="0C682D9A" w14:textId="77777777" w:rsidR="004320DC" w:rsidRPr="00BF3AA0" w:rsidRDefault="004320DC" w:rsidP="00BF3AA0">
      <w:pPr>
        <w:pStyle w:val="HS-BodyText"/>
      </w:pPr>
      <w:r w:rsidRPr="00BF3AA0">
        <w:t>•</w:t>
      </w:r>
      <w:r w:rsidRPr="00BF3AA0">
        <w:tab/>
      </w:r>
      <w:r w:rsidR="00496BC8" w:rsidRPr="00BF3AA0">
        <w:t xml:space="preserve">Ensuring trends are identified and appropriate action is taken as necessary. </w:t>
      </w:r>
    </w:p>
    <w:p w14:paraId="13AA2093" w14:textId="6F07E378" w:rsidR="004320DC" w:rsidRDefault="004320DC" w:rsidP="00BF3AA0">
      <w:pPr>
        <w:pStyle w:val="HS-BodyText"/>
      </w:pPr>
      <w:r w:rsidRPr="00BF3AA0">
        <w:t>•</w:t>
      </w:r>
      <w:r w:rsidRPr="00BF3AA0">
        <w:tab/>
      </w:r>
      <w:r w:rsidR="00BF3AA0">
        <w:t>D</w:t>
      </w:r>
      <w:r w:rsidRPr="00BF3AA0">
        <w:t xml:space="preserve">isseminating information to </w:t>
      </w:r>
      <w:r w:rsidR="00275226">
        <w:t>e</w:t>
      </w:r>
      <w:r w:rsidR="009278A0" w:rsidRPr="00BF3AA0">
        <w:t>mployees</w:t>
      </w:r>
      <w:r w:rsidRPr="00BF3AA0">
        <w:t xml:space="preserve"> on health and safety</w:t>
      </w:r>
      <w:r w:rsidR="00401440" w:rsidRPr="00BF3AA0">
        <w:t xml:space="preserve"> matters</w:t>
      </w:r>
      <w:r w:rsidRPr="00BF3AA0">
        <w:t>.</w:t>
      </w:r>
    </w:p>
    <w:p w14:paraId="00B060A7" w14:textId="63CD33A7" w:rsidR="00655089" w:rsidRPr="007950B2" w:rsidRDefault="00655089" w:rsidP="00655089">
      <w:pPr>
        <w:pStyle w:val="HS-BodyText"/>
        <w:tabs>
          <w:tab w:val="left" w:pos="1080"/>
        </w:tabs>
        <w:spacing w:after="0"/>
      </w:pPr>
    </w:p>
    <w:p w14:paraId="09789175" w14:textId="77777777" w:rsidR="004320DC" w:rsidRDefault="004320DC" w:rsidP="00944F38">
      <w:pPr>
        <w:pStyle w:val="HS-BodyText"/>
        <w:spacing w:after="0"/>
        <w:rPr>
          <w:b/>
        </w:rPr>
      </w:pPr>
      <w:r w:rsidRPr="00655089">
        <w:rPr>
          <w:b/>
        </w:rPr>
        <w:t>First Aiders</w:t>
      </w:r>
      <w:r w:rsidRPr="00655089">
        <w:rPr>
          <w:b/>
        </w:rPr>
        <w:tab/>
      </w:r>
    </w:p>
    <w:p w14:paraId="7170DE1D" w14:textId="77777777" w:rsidR="00AB30CC" w:rsidRPr="00AB30CC" w:rsidRDefault="00AB30CC" w:rsidP="00AB30CC">
      <w:pPr>
        <w:pStyle w:val="HS-BodyText"/>
      </w:pPr>
      <w:r w:rsidRPr="00AB30CC">
        <w:t xml:space="preserve">Are expected to: </w:t>
      </w:r>
    </w:p>
    <w:p w14:paraId="1205F51D" w14:textId="77777777" w:rsidR="00655089" w:rsidRPr="00BF3AA0" w:rsidRDefault="004320DC" w:rsidP="00BF3AA0">
      <w:pPr>
        <w:pStyle w:val="HS-BulletList"/>
        <w:ind w:hanging="720"/>
      </w:pPr>
      <w:r w:rsidRPr="00BF3AA0">
        <w:t xml:space="preserve">Respond </w:t>
      </w:r>
      <w:r w:rsidR="00041FC0" w:rsidRPr="00BF3AA0">
        <w:t>to incidents as</w:t>
      </w:r>
      <w:r w:rsidRPr="00BF3AA0">
        <w:t xml:space="preserve"> requested. </w:t>
      </w:r>
    </w:p>
    <w:p w14:paraId="09990B11" w14:textId="77777777" w:rsidR="00655089" w:rsidRPr="00BF3AA0" w:rsidRDefault="004320DC" w:rsidP="00BF3AA0">
      <w:pPr>
        <w:pStyle w:val="HS-BulletList"/>
        <w:ind w:hanging="720"/>
      </w:pPr>
      <w:r w:rsidRPr="00BF3AA0">
        <w:t>Operate within</w:t>
      </w:r>
      <w:r w:rsidR="00041FC0" w:rsidRPr="00BF3AA0">
        <w:t xml:space="preserve"> their</w:t>
      </w:r>
      <w:r w:rsidRPr="00BF3AA0">
        <w:t xml:space="preserve"> competence</w:t>
      </w:r>
      <w:r w:rsidR="00041FC0" w:rsidRPr="00BF3AA0">
        <w:t>, k</w:t>
      </w:r>
      <w:r w:rsidRPr="00BF3AA0">
        <w:t>now</w:t>
      </w:r>
      <w:r w:rsidR="00041FC0" w:rsidRPr="00BF3AA0">
        <w:t>ing</w:t>
      </w:r>
      <w:r w:rsidRPr="00BF3AA0">
        <w:t xml:space="preserve"> how to</w:t>
      </w:r>
      <w:r w:rsidR="00041FC0" w:rsidRPr="00BF3AA0">
        <w:t xml:space="preserve"> summon</w:t>
      </w:r>
      <w:r w:rsidRPr="00BF3AA0">
        <w:t xml:space="preserve"> additional help when needed</w:t>
      </w:r>
      <w:r w:rsidR="00496BC8" w:rsidRPr="00BF3AA0">
        <w:t xml:space="preserve">, </w:t>
      </w:r>
      <w:r w:rsidR="00041FC0" w:rsidRPr="00BF3AA0">
        <w:t xml:space="preserve">and </w:t>
      </w:r>
      <w:r w:rsidR="00496BC8" w:rsidRPr="00BF3AA0">
        <w:t>ensur</w:t>
      </w:r>
      <w:r w:rsidR="00041FC0" w:rsidRPr="00BF3AA0">
        <w:t>e</w:t>
      </w:r>
      <w:r w:rsidR="00496BC8" w:rsidRPr="00BF3AA0">
        <w:t xml:space="preserve"> the patient is discharged to appropriate professional </w:t>
      </w:r>
      <w:r w:rsidR="00041FC0" w:rsidRPr="00BF3AA0">
        <w:t xml:space="preserve">care </w:t>
      </w:r>
      <w:r w:rsidR="00496BC8" w:rsidRPr="00BF3AA0">
        <w:t>where required.</w:t>
      </w:r>
    </w:p>
    <w:p w14:paraId="4F4A4120" w14:textId="77777777" w:rsidR="00655089" w:rsidRPr="00BF3AA0" w:rsidRDefault="004320DC" w:rsidP="00BF3AA0">
      <w:pPr>
        <w:pStyle w:val="HS-BulletList"/>
        <w:ind w:hanging="720"/>
      </w:pPr>
      <w:r w:rsidRPr="00BF3AA0">
        <w:t xml:space="preserve">Report </w:t>
      </w:r>
      <w:r w:rsidR="00041FC0" w:rsidRPr="00BF3AA0">
        <w:t xml:space="preserve">and record </w:t>
      </w:r>
      <w:r w:rsidRPr="00BF3AA0">
        <w:t>incident</w:t>
      </w:r>
      <w:r w:rsidR="00AB30CC" w:rsidRPr="00BF3AA0">
        <w:t xml:space="preserve"> details</w:t>
      </w:r>
      <w:r w:rsidRPr="00BF3AA0">
        <w:t xml:space="preserve"> and </w:t>
      </w:r>
      <w:r w:rsidR="00AB30CC" w:rsidRPr="00BF3AA0">
        <w:t xml:space="preserve">the </w:t>
      </w:r>
      <w:r w:rsidRPr="00BF3AA0">
        <w:t>actions taken</w:t>
      </w:r>
      <w:r w:rsidR="00AB30CC" w:rsidRPr="00BF3AA0">
        <w:t xml:space="preserve"> by the first aider</w:t>
      </w:r>
      <w:r w:rsidRPr="00BF3AA0">
        <w:t xml:space="preserve">. </w:t>
      </w:r>
    </w:p>
    <w:p w14:paraId="6EB13A12" w14:textId="77777777" w:rsidR="004320DC" w:rsidRPr="00BF3AA0" w:rsidRDefault="004320DC" w:rsidP="00BF3AA0">
      <w:pPr>
        <w:pStyle w:val="HS-BulletList"/>
        <w:ind w:hanging="720"/>
      </w:pPr>
      <w:r w:rsidRPr="00BF3AA0">
        <w:t>Check first aid boxes each month</w:t>
      </w:r>
      <w:r w:rsidR="00AB30CC" w:rsidRPr="00BF3AA0">
        <w:t>, restock as necessary</w:t>
      </w:r>
      <w:r w:rsidRPr="00BF3AA0">
        <w:t xml:space="preserve"> and record on site documentation.</w:t>
      </w:r>
    </w:p>
    <w:p w14:paraId="200DAF64" w14:textId="77777777" w:rsidR="004320DC" w:rsidRPr="007950B2" w:rsidRDefault="004320DC" w:rsidP="004320DC">
      <w:pPr>
        <w:rPr>
          <w:rFonts w:cs="Arial"/>
          <w:sz w:val="22"/>
        </w:rPr>
      </w:pPr>
    </w:p>
    <w:p w14:paraId="480E43B4" w14:textId="77777777" w:rsidR="004320DC" w:rsidRDefault="004320DC" w:rsidP="00944F38">
      <w:pPr>
        <w:pStyle w:val="HS-BodyText"/>
        <w:spacing w:after="0"/>
        <w:rPr>
          <w:b/>
        </w:rPr>
      </w:pPr>
      <w:r w:rsidRPr="00655089">
        <w:rPr>
          <w:b/>
        </w:rPr>
        <w:t>Fire Wardens</w:t>
      </w:r>
      <w:r w:rsidRPr="00655089">
        <w:rPr>
          <w:b/>
        </w:rPr>
        <w:tab/>
      </w:r>
    </w:p>
    <w:p w14:paraId="664828F4" w14:textId="77777777" w:rsidR="00AB30CC" w:rsidRPr="00AB30CC" w:rsidRDefault="00AB30CC" w:rsidP="00AB30CC">
      <w:pPr>
        <w:pStyle w:val="HS-BodyText"/>
      </w:pPr>
      <w:r w:rsidRPr="00AB30CC">
        <w:t xml:space="preserve">Are expected to: </w:t>
      </w:r>
    </w:p>
    <w:p w14:paraId="79580D4D" w14:textId="77777777" w:rsidR="004320DC" w:rsidRPr="00BF3AA0" w:rsidRDefault="004320DC" w:rsidP="00BF3AA0">
      <w:pPr>
        <w:pStyle w:val="HS-BulletList"/>
        <w:ind w:hanging="720"/>
      </w:pPr>
      <w:r w:rsidRPr="00BF3AA0">
        <w:t xml:space="preserve">Actively encourage </w:t>
      </w:r>
      <w:r w:rsidR="009278A0" w:rsidRPr="00BF3AA0">
        <w:t>Employees</w:t>
      </w:r>
      <w:r w:rsidRPr="00BF3AA0">
        <w:t xml:space="preserve"> within their area to evacuate the building.</w:t>
      </w:r>
    </w:p>
    <w:p w14:paraId="42033C0F" w14:textId="77777777" w:rsidR="004320DC" w:rsidRPr="00BF3AA0" w:rsidRDefault="004320DC" w:rsidP="00BF3AA0">
      <w:pPr>
        <w:pStyle w:val="HS-BulletList"/>
        <w:ind w:hanging="720"/>
      </w:pPr>
      <w:r w:rsidRPr="00BF3AA0">
        <w:t xml:space="preserve">Check </w:t>
      </w:r>
      <w:r w:rsidR="00D27EC4" w:rsidRPr="00BF3AA0">
        <w:t xml:space="preserve">their designated </w:t>
      </w:r>
      <w:r w:rsidRPr="00BF3AA0">
        <w:t xml:space="preserve">areas </w:t>
      </w:r>
      <w:r w:rsidR="00D27EC4" w:rsidRPr="00BF3AA0">
        <w:t>on the</w:t>
      </w:r>
      <w:r w:rsidRPr="00BF3AA0">
        <w:t xml:space="preserve"> way towards fire exits. </w:t>
      </w:r>
    </w:p>
    <w:p w14:paraId="1123D34F" w14:textId="48026521" w:rsidR="004320DC" w:rsidRPr="00BF3AA0" w:rsidRDefault="00AB30CC" w:rsidP="00BF3AA0">
      <w:pPr>
        <w:pStyle w:val="HS-BulletList"/>
        <w:ind w:hanging="720"/>
      </w:pPr>
      <w:r w:rsidRPr="00BF3AA0">
        <w:t>A</w:t>
      </w:r>
      <w:r w:rsidR="004320DC" w:rsidRPr="00BF3AA0">
        <w:t xml:space="preserve">ssist on marshalling </w:t>
      </w:r>
      <w:r w:rsidR="00275226">
        <w:t>e</w:t>
      </w:r>
      <w:r w:rsidR="009278A0" w:rsidRPr="00BF3AA0">
        <w:t>mployees</w:t>
      </w:r>
      <w:r w:rsidR="004320DC" w:rsidRPr="00BF3AA0">
        <w:t xml:space="preserve"> </w:t>
      </w:r>
      <w:r w:rsidRPr="00BF3AA0">
        <w:t>at the muster point(s).</w:t>
      </w:r>
    </w:p>
    <w:p w14:paraId="266E3898" w14:textId="77777777" w:rsidR="004320DC" w:rsidRPr="00BF3AA0" w:rsidRDefault="004320DC" w:rsidP="00BF3AA0">
      <w:pPr>
        <w:pStyle w:val="HS-BulletList"/>
        <w:ind w:hanging="720"/>
      </w:pPr>
      <w:r w:rsidRPr="00BF3AA0">
        <w:t xml:space="preserve">Report the position, and specifically any deficiencies, to the </w:t>
      </w:r>
      <w:r w:rsidR="00AB30CC" w:rsidRPr="00BF3AA0">
        <w:t xml:space="preserve">Evacuation Coordinator </w:t>
      </w:r>
      <w:r w:rsidRPr="00BF3AA0">
        <w:t>at his or her station.</w:t>
      </w:r>
    </w:p>
    <w:p w14:paraId="6D7DF037" w14:textId="77777777" w:rsidR="00655089" w:rsidRDefault="004320DC" w:rsidP="00BF3AA0">
      <w:pPr>
        <w:pStyle w:val="HS-BulletList"/>
        <w:ind w:hanging="720"/>
      </w:pPr>
      <w:r w:rsidRPr="00BF3AA0">
        <w:t xml:space="preserve">Ensure </w:t>
      </w:r>
      <w:r w:rsidR="009278A0" w:rsidRPr="00BF3AA0">
        <w:t>Employees</w:t>
      </w:r>
      <w:r w:rsidRPr="00BF3AA0">
        <w:t xml:space="preserve"> do not block footpaths and roadways. </w:t>
      </w:r>
      <w:r w:rsidR="00AB30CC" w:rsidRPr="00BF3AA0">
        <w:t xml:space="preserve">Allowing the emergency services access to the location. </w:t>
      </w:r>
    </w:p>
    <w:p w14:paraId="13755562" w14:textId="77777777" w:rsidR="0078255C" w:rsidRPr="00BF3AA0" w:rsidRDefault="0078255C" w:rsidP="00BF3AA0">
      <w:pPr>
        <w:pStyle w:val="HS-BulletList"/>
        <w:ind w:hanging="720"/>
      </w:pPr>
      <w:r>
        <w:t>Not put themselves at risk.</w:t>
      </w:r>
    </w:p>
    <w:p w14:paraId="17595D8E" w14:textId="77777777" w:rsidR="00AB30CC" w:rsidRDefault="00AB30CC" w:rsidP="00AB30CC">
      <w:pPr>
        <w:pStyle w:val="ListParagraph"/>
        <w:rPr>
          <w:rFonts w:cs="Arial"/>
          <w:color w:val="0769A5"/>
          <w:u w:val="single"/>
        </w:rPr>
      </w:pPr>
    </w:p>
    <w:p w14:paraId="14BC1CB5" w14:textId="5D0006C1" w:rsidR="00C35332" w:rsidRPr="00C35332" w:rsidRDefault="00C35332" w:rsidP="00C35332">
      <w:pPr>
        <w:pStyle w:val="HS-BodyText"/>
        <w:rPr>
          <w:b/>
        </w:rPr>
      </w:pPr>
      <w:r w:rsidRPr="00C35332">
        <w:rPr>
          <w:b/>
        </w:rPr>
        <w:t xml:space="preserve">Health and Safety Consultant (H&amp;S Consultant) </w:t>
      </w:r>
    </w:p>
    <w:p w14:paraId="0FA61676" w14:textId="416DFF16" w:rsidR="00C35332" w:rsidRDefault="00C35332" w:rsidP="00C35332">
      <w:pPr>
        <w:pStyle w:val="HS-BodyText"/>
      </w:pPr>
      <w:r>
        <w:t>The Group’s appointed H&amp;S Consultant acts as an advisor and an independent checkpoint for the company’s Health &amp; Safety activities and performance.  In particular, the H&amp;S Consultant will:</w:t>
      </w:r>
    </w:p>
    <w:p w14:paraId="71B86403" w14:textId="1EEE891E" w:rsidR="00C35332" w:rsidRDefault="00C35332" w:rsidP="00C35332">
      <w:pPr>
        <w:pStyle w:val="HS-BodyText"/>
        <w:ind w:left="720" w:hanging="720"/>
      </w:pPr>
      <w:r>
        <w:t>•</w:t>
      </w:r>
      <w:r>
        <w:tab/>
        <w:t>Give advice to staff and management on safe working procedures and practices as required.  This includes advising on compliance with relevant safety law, any changes in legislation and best practice</w:t>
      </w:r>
      <w:r w:rsidR="00275226">
        <w:t>.</w:t>
      </w:r>
    </w:p>
    <w:p w14:paraId="49E1BB4E" w14:textId="400F0D7A" w:rsidR="00C35332" w:rsidRDefault="00C35332" w:rsidP="00C35332">
      <w:pPr>
        <w:pStyle w:val="HS-BodyText"/>
        <w:ind w:left="720" w:hanging="720"/>
      </w:pPr>
      <w:r>
        <w:t>•</w:t>
      </w:r>
      <w:r>
        <w:tab/>
        <w:t>If required, review correspondence relating to perceived unsafe or unhealthy conditions and working practices or other suggestions for improvement and advise on the necessary steps for resolution</w:t>
      </w:r>
      <w:r w:rsidR="00275226">
        <w:t>.</w:t>
      </w:r>
    </w:p>
    <w:p w14:paraId="73DB6EAF" w14:textId="1C84E966" w:rsidR="00C35332" w:rsidRDefault="00C35332" w:rsidP="00C35332">
      <w:pPr>
        <w:pStyle w:val="HS-BodyText"/>
      </w:pPr>
      <w:r>
        <w:t>•</w:t>
      </w:r>
      <w:r>
        <w:tab/>
        <w:t>Review the safety training programme</w:t>
      </w:r>
      <w:r w:rsidR="00275226">
        <w:t>.</w:t>
      </w:r>
    </w:p>
    <w:p w14:paraId="44321720" w14:textId="31FAACFF" w:rsidR="00C35332" w:rsidRDefault="00C35332" w:rsidP="00C35332">
      <w:pPr>
        <w:pStyle w:val="HS-BodyText"/>
        <w:ind w:left="720" w:hanging="720"/>
      </w:pPr>
      <w:r>
        <w:t>•</w:t>
      </w:r>
      <w:r>
        <w:tab/>
        <w:t>Advise if current safety documentation is up to date and what documentation may be appropriate under current legislation</w:t>
      </w:r>
      <w:r w:rsidR="00275226">
        <w:t>.</w:t>
      </w:r>
    </w:p>
    <w:p w14:paraId="50AE01AA" w14:textId="78CB7C4A" w:rsidR="00C35332" w:rsidRDefault="00C35332" w:rsidP="00C35332">
      <w:pPr>
        <w:pStyle w:val="HS-BodyText"/>
        <w:ind w:left="720" w:hanging="720"/>
      </w:pPr>
      <w:r>
        <w:t>•</w:t>
      </w:r>
      <w:r>
        <w:tab/>
        <w:t>If required review accidents, dangerous incidents, near miss reports and reports of occupational ill health. The H&amp;S Consultant may also help with accident investigations where required</w:t>
      </w:r>
      <w:r w:rsidR="00275226">
        <w:t>.</w:t>
      </w:r>
    </w:p>
    <w:p w14:paraId="3E82A4D5" w14:textId="52436B1A" w:rsidR="00C35332" w:rsidRDefault="00C35332" w:rsidP="00C35332">
      <w:pPr>
        <w:pStyle w:val="HS-BodyText"/>
        <w:ind w:left="720" w:hanging="720"/>
      </w:pPr>
      <w:r>
        <w:t>•</w:t>
      </w:r>
      <w:r>
        <w:tab/>
        <w:t xml:space="preserve">Attend site meetings and safety meetings as requested by management. </w:t>
      </w:r>
    </w:p>
    <w:p w14:paraId="2D86E9C4" w14:textId="316C11EE" w:rsidR="00C35332" w:rsidRDefault="00C35332" w:rsidP="00C35332">
      <w:pPr>
        <w:pStyle w:val="HS-BodyText"/>
      </w:pPr>
      <w:r>
        <w:t>•</w:t>
      </w:r>
      <w:r>
        <w:tab/>
        <w:t>Maintain and develop Health and Safety best practice for all consultancy projects undertaken</w:t>
      </w:r>
      <w:r w:rsidR="00275226">
        <w:t>.</w:t>
      </w:r>
    </w:p>
    <w:p w14:paraId="671A3EF3" w14:textId="77777777" w:rsidR="00944F38" w:rsidRDefault="00944F38">
      <w:pPr>
        <w:rPr>
          <w:rFonts w:cs="Arial"/>
          <w:color w:val="0769A5"/>
          <w:sz w:val="22"/>
          <w:u w:val="single"/>
          <w:lang w:eastAsia="en-US"/>
        </w:rPr>
      </w:pPr>
    </w:p>
    <w:p w14:paraId="74EDD534" w14:textId="77777777" w:rsidR="004320DC" w:rsidRPr="00506186" w:rsidRDefault="003045A7" w:rsidP="004D35AC">
      <w:pPr>
        <w:pStyle w:val="HS-Heading1"/>
        <w:ind w:left="0" w:firstLine="0"/>
        <w:rPr>
          <w:rFonts w:ascii="Arial" w:hAnsi="Arial" w:cs="Arial"/>
          <w:color w:val="0769A5"/>
          <w:sz w:val="24"/>
          <w:szCs w:val="22"/>
          <w:u w:val="single"/>
        </w:rPr>
      </w:pPr>
      <w:bookmarkStart w:id="15" w:name="_Toc530662990"/>
      <w:r>
        <w:t xml:space="preserve">Health and Safety </w:t>
      </w:r>
      <w:r w:rsidR="00506186" w:rsidRPr="00506186">
        <w:t>Training</w:t>
      </w:r>
      <w:bookmarkEnd w:id="15"/>
      <w:r w:rsidR="00506186" w:rsidRPr="00506186">
        <w:t xml:space="preserve"> </w:t>
      </w:r>
    </w:p>
    <w:p w14:paraId="63191F6E" w14:textId="5FEE9E6F" w:rsidR="004320DC" w:rsidRPr="007950B2" w:rsidRDefault="004D35AC" w:rsidP="004320DC">
      <w:pPr>
        <w:pStyle w:val="HS-BodyText"/>
      </w:pPr>
      <w:r>
        <w:t>Colart</w:t>
      </w:r>
      <w:r w:rsidR="00E12033" w:rsidRPr="007950B2">
        <w:t xml:space="preserve"> recognises the need to </w:t>
      </w:r>
      <w:r w:rsidR="007950B2" w:rsidRPr="007950B2">
        <w:t xml:space="preserve">consult, </w:t>
      </w:r>
      <w:r w:rsidR="00E12033" w:rsidRPr="007950B2">
        <w:t>inform and train all employees</w:t>
      </w:r>
      <w:r w:rsidR="007950B2" w:rsidRPr="007950B2">
        <w:t xml:space="preserve"> in matters relating to safe working</w:t>
      </w:r>
      <w:r w:rsidR="00041FC0">
        <w:t xml:space="preserve"> practices</w:t>
      </w:r>
      <w:r w:rsidR="007950B2" w:rsidRPr="007950B2">
        <w:t>. All employees will receive</w:t>
      </w:r>
      <w:r w:rsidR="007950B2">
        <w:t>:</w:t>
      </w:r>
      <w:r w:rsidR="007950B2" w:rsidRPr="007950B2">
        <w:t xml:space="preserve"> </w:t>
      </w:r>
    </w:p>
    <w:p w14:paraId="4B97BBF0" w14:textId="77777777" w:rsidR="00BF3AA0" w:rsidRPr="00BF3AA0" w:rsidRDefault="004320DC" w:rsidP="00C77BFD">
      <w:pPr>
        <w:pStyle w:val="HS-BulletList"/>
        <w:spacing w:after="0"/>
        <w:ind w:hanging="720"/>
        <w:rPr>
          <w:u w:val="single"/>
        </w:rPr>
      </w:pPr>
      <w:r w:rsidRPr="007950B2">
        <w:t>Induction Training</w:t>
      </w:r>
      <w:r w:rsidR="00BF3AA0">
        <w:t>:</w:t>
      </w:r>
    </w:p>
    <w:p w14:paraId="1711B996" w14:textId="77777777" w:rsidR="004320DC" w:rsidRPr="00C77BFD" w:rsidRDefault="004320DC" w:rsidP="00C77BFD">
      <w:pPr>
        <w:pStyle w:val="HS-BulletList"/>
        <w:numPr>
          <w:ilvl w:val="2"/>
          <w:numId w:val="4"/>
        </w:numPr>
        <w:spacing w:after="0"/>
      </w:pPr>
      <w:r w:rsidRPr="00C77BFD">
        <w:t xml:space="preserve">Company Health and Safety Policy and Responsibilities (Overview) </w:t>
      </w:r>
    </w:p>
    <w:p w14:paraId="1E096957" w14:textId="77777777" w:rsidR="004320DC" w:rsidRPr="00C77BFD" w:rsidRDefault="004320DC" w:rsidP="00C77BFD">
      <w:pPr>
        <w:pStyle w:val="HS-BulletList"/>
        <w:numPr>
          <w:ilvl w:val="2"/>
          <w:numId w:val="4"/>
        </w:numPr>
        <w:spacing w:after="0"/>
      </w:pPr>
      <w:r w:rsidRPr="00C77BFD">
        <w:lastRenderedPageBreak/>
        <w:t xml:space="preserve">Overview of relevant hazards in the workplace </w:t>
      </w:r>
    </w:p>
    <w:p w14:paraId="6A1AEAC5" w14:textId="77777777" w:rsidR="004320DC" w:rsidRPr="00C77BFD" w:rsidRDefault="004320DC" w:rsidP="00C77BFD">
      <w:pPr>
        <w:pStyle w:val="HS-BulletList"/>
        <w:numPr>
          <w:ilvl w:val="2"/>
          <w:numId w:val="4"/>
        </w:numPr>
        <w:spacing w:after="0"/>
      </w:pPr>
      <w:r w:rsidRPr="00C77BFD">
        <w:t xml:space="preserve">Fire Precautions and Emergency Evacuation </w:t>
      </w:r>
    </w:p>
    <w:p w14:paraId="25AD824D" w14:textId="77777777" w:rsidR="004320DC" w:rsidRPr="00C77BFD" w:rsidRDefault="004320DC" w:rsidP="00C77BFD">
      <w:pPr>
        <w:pStyle w:val="HS-BulletList"/>
        <w:numPr>
          <w:ilvl w:val="2"/>
          <w:numId w:val="4"/>
        </w:numPr>
        <w:spacing w:after="0"/>
      </w:pPr>
      <w:r w:rsidRPr="00C77BFD">
        <w:t xml:space="preserve">First Aid Assistance and facilities </w:t>
      </w:r>
    </w:p>
    <w:p w14:paraId="0C6C8BAF" w14:textId="2D984C6D" w:rsidR="00C77BFD" w:rsidRDefault="004320DC" w:rsidP="00C77BFD">
      <w:pPr>
        <w:pStyle w:val="HS-BulletList"/>
        <w:numPr>
          <w:ilvl w:val="2"/>
          <w:numId w:val="4"/>
        </w:numPr>
        <w:spacing w:after="0"/>
      </w:pPr>
      <w:r w:rsidRPr="00C77BFD">
        <w:t>Procedures for Accident</w:t>
      </w:r>
      <w:r w:rsidR="00041FC0" w:rsidRPr="00C77BFD">
        <w:t xml:space="preserve"> and </w:t>
      </w:r>
      <w:r w:rsidRPr="00C77BFD">
        <w:t xml:space="preserve">Incident reporting </w:t>
      </w:r>
    </w:p>
    <w:p w14:paraId="46B8C691" w14:textId="28C5888A" w:rsidR="0042046B" w:rsidRDefault="0042046B" w:rsidP="00C77BFD">
      <w:pPr>
        <w:pStyle w:val="HS-BulletList"/>
        <w:numPr>
          <w:ilvl w:val="2"/>
          <w:numId w:val="4"/>
        </w:numPr>
        <w:spacing w:after="0"/>
      </w:pPr>
      <w:r>
        <w:t>H&amp;S e-learning training courses</w:t>
      </w:r>
    </w:p>
    <w:p w14:paraId="3D13E8EE" w14:textId="77777777" w:rsidR="0042046B" w:rsidRPr="00C77BFD" w:rsidRDefault="0042046B" w:rsidP="0042046B">
      <w:pPr>
        <w:pStyle w:val="HS-BulletList"/>
        <w:numPr>
          <w:ilvl w:val="0"/>
          <w:numId w:val="0"/>
        </w:numPr>
        <w:spacing w:after="0"/>
        <w:ind w:left="2509"/>
      </w:pPr>
    </w:p>
    <w:p w14:paraId="3B376588" w14:textId="77777777" w:rsidR="00EC752F" w:rsidRDefault="00C77BFD" w:rsidP="00C77BFD">
      <w:pPr>
        <w:pStyle w:val="HS-BulletList"/>
        <w:ind w:hanging="720"/>
      </w:pPr>
      <w:r w:rsidRPr="00C77BFD">
        <w:t>Task Specific or Competency Specific training</w:t>
      </w:r>
      <w:r w:rsidR="00EC752F">
        <w:t>:</w:t>
      </w:r>
    </w:p>
    <w:p w14:paraId="573EEBA5" w14:textId="77777777" w:rsidR="00EC752F" w:rsidRPr="00194D7D" w:rsidRDefault="00EC752F" w:rsidP="00B22B88">
      <w:pPr>
        <w:pStyle w:val="HS-BulletList"/>
        <w:numPr>
          <w:ilvl w:val="0"/>
          <w:numId w:val="7"/>
        </w:numPr>
      </w:pPr>
      <w:r w:rsidRPr="00194D7D">
        <w:t xml:space="preserve">Control of Substances Hazardous to Health (COSHH)  </w:t>
      </w:r>
    </w:p>
    <w:p w14:paraId="23E2FF98" w14:textId="77777777" w:rsidR="00EC752F" w:rsidRPr="00194D7D" w:rsidRDefault="00EC752F" w:rsidP="00B22B88">
      <w:pPr>
        <w:pStyle w:val="HS-BulletList"/>
        <w:numPr>
          <w:ilvl w:val="0"/>
          <w:numId w:val="7"/>
        </w:numPr>
      </w:pPr>
      <w:r>
        <w:t>Manual handling o</w:t>
      </w:r>
      <w:r w:rsidRPr="00194D7D">
        <w:t>perations</w:t>
      </w:r>
    </w:p>
    <w:p w14:paraId="56743E36" w14:textId="77777777" w:rsidR="00EC752F" w:rsidRPr="00194D7D" w:rsidRDefault="00EC752F" w:rsidP="00B22B88">
      <w:pPr>
        <w:pStyle w:val="HS-BulletList"/>
        <w:numPr>
          <w:ilvl w:val="0"/>
          <w:numId w:val="7"/>
        </w:numPr>
      </w:pPr>
      <w:r w:rsidRPr="00194D7D">
        <w:t xml:space="preserve">First Aid </w:t>
      </w:r>
    </w:p>
    <w:p w14:paraId="44838F35" w14:textId="77777777" w:rsidR="00EC752F" w:rsidRPr="00194D7D" w:rsidRDefault="00EC752F" w:rsidP="00B22B88">
      <w:pPr>
        <w:pStyle w:val="HS-BulletList"/>
        <w:numPr>
          <w:ilvl w:val="0"/>
          <w:numId w:val="7"/>
        </w:numPr>
      </w:pPr>
      <w:r w:rsidRPr="00194D7D">
        <w:t xml:space="preserve">Fire </w:t>
      </w:r>
      <w:r>
        <w:t xml:space="preserve">safety </w:t>
      </w:r>
    </w:p>
    <w:p w14:paraId="0619CC2F" w14:textId="77777777" w:rsidR="00EC752F" w:rsidRPr="00194D7D" w:rsidRDefault="00EC752F" w:rsidP="00B22B88">
      <w:pPr>
        <w:pStyle w:val="HS-BulletList"/>
        <w:numPr>
          <w:ilvl w:val="0"/>
          <w:numId w:val="7"/>
        </w:numPr>
      </w:pPr>
      <w:r w:rsidRPr="00194D7D">
        <w:t xml:space="preserve">Use of highly flammable substances </w:t>
      </w:r>
    </w:p>
    <w:p w14:paraId="26BAD814" w14:textId="77777777" w:rsidR="00EC752F" w:rsidRPr="00194D7D" w:rsidRDefault="00EC752F" w:rsidP="00B22B88">
      <w:pPr>
        <w:pStyle w:val="HS-BulletList"/>
        <w:numPr>
          <w:ilvl w:val="0"/>
          <w:numId w:val="7"/>
        </w:numPr>
      </w:pPr>
      <w:r w:rsidRPr="00194D7D">
        <w:t xml:space="preserve">Use of work equipment </w:t>
      </w:r>
    </w:p>
    <w:p w14:paraId="69004929" w14:textId="77777777" w:rsidR="00EC752F" w:rsidRPr="00194D7D" w:rsidRDefault="00EC752F" w:rsidP="00B22B88">
      <w:pPr>
        <w:pStyle w:val="HS-BulletList"/>
        <w:numPr>
          <w:ilvl w:val="0"/>
          <w:numId w:val="7"/>
        </w:numPr>
      </w:pPr>
      <w:r w:rsidRPr="00194D7D">
        <w:t>Compiling, monitoring and reviewing of assessments i.e. COSHH, DSE and Risk</w:t>
      </w:r>
    </w:p>
    <w:p w14:paraId="4B039830" w14:textId="3FDBC149" w:rsidR="007950B2" w:rsidRDefault="00EC752F" w:rsidP="00EC752F">
      <w:pPr>
        <w:pStyle w:val="HS-BodyText"/>
      </w:pPr>
      <w:r w:rsidRPr="00194D7D">
        <w:t>To ensure our employees’ safety all new plant and equipment is introduced and trained out prior to its use. Site practice only allows those trained and authorised to do so, to use equipment. Employee training records are kept, monitored and refresher training carried out as and when required. Training records can be referred to at any time; these are held by the individual.</w:t>
      </w:r>
    </w:p>
    <w:p w14:paraId="67B95372" w14:textId="326E247D" w:rsidR="0042046B" w:rsidRDefault="0042046B" w:rsidP="00944F38">
      <w:pPr>
        <w:pStyle w:val="HS-BodyText"/>
        <w:spacing w:after="0"/>
        <w:rPr>
          <w:b/>
        </w:rPr>
      </w:pPr>
    </w:p>
    <w:p w14:paraId="63F251A9" w14:textId="5B410067" w:rsidR="004320DC" w:rsidRPr="007950B2" w:rsidRDefault="004320DC" w:rsidP="00944F38">
      <w:pPr>
        <w:pStyle w:val="HS-BodyText"/>
        <w:spacing w:after="0"/>
        <w:rPr>
          <w:b/>
        </w:rPr>
      </w:pPr>
      <w:r w:rsidRPr="007950B2">
        <w:rPr>
          <w:b/>
        </w:rPr>
        <w:t xml:space="preserve">Training and Development </w:t>
      </w:r>
    </w:p>
    <w:p w14:paraId="6233B3A2" w14:textId="341A37F7" w:rsidR="004320DC" w:rsidRPr="00E12033" w:rsidRDefault="004D35AC" w:rsidP="004320DC">
      <w:pPr>
        <w:pStyle w:val="HS-BodyText"/>
      </w:pPr>
      <w:r>
        <w:t>Colart</w:t>
      </w:r>
      <w:r w:rsidR="00E12033" w:rsidRPr="00E12033">
        <w:t xml:space="preserve"> will</w:t>
      </w:r>
      <w:r w:rsidR="00E12033">
        <w:rPr>
          <w:b/>
        </w:rPr>
        <w:t xml:space="preserve"> </w:t>
      </w:r>
      <w:r w:rsidR="004320DC" w:rsidRPr="00E12033">
        <w:t>review and identify employee training needs</w:t>
      </w:r>
      <w:r w:rsidR="00E12033">
        <w:t xml:space="preserve"> on a regular basis</w:t>
      </w:r>
      <w:r w:rsidR="004320DC" w:rsidRPr="00E12033">
        <w:t xml:space="preserve">, thus ensuring that all </w:t>
      </w:r>
      <w:r w:rsidR="009278A0">
        <w:t>Employees</w:t>
      </w:r>
      <w:r w:rsidR="004320DC" w:rsidRPr="00E12033">
        <w:t xml:space="preserve"> receive suitable training to assist them in undertaking their task</w:t>
      </w:r>
      <w:r w:rsidR="004920EF">
        <w:t>s</w:t>
      </w:r>
      <w:r w:rsidR="004320DC" w:rsidRPr="00E12033">
        <w:t xml:space="preserve"> safely and efficiently. </w:t>
      </w:r>
    </w:p>
    <w:p w14:paraId="215DA6B3" w14:textId="4BC3290F" w:rsidR="00735082" w:rsidRDefault="00735082" w:rsidP="00655089">
      <w:pPr>
        <w:pStyle w:val="HS-BodyText"/>
      </w:pPr>
      <w:r>
        <w:t>Health &amp; Safety training is undertaken by all employees via our Safety Media e-learning training programme.  This is mandatory.</w:t>
      </w:r>
    </w:p>
    <w:p w14:paraId="747F35A0" w14:textId="0B58F2B9" w:rsidR="00EC752F" w:rsidRDefault="004320DC" w:rsidP="00655089">
      <w:pPr>
        <w:pStyle w:val="HS-BodyText"/>
      </w:pPr>
      <w:r w:rsidRPr="00E12033">
        <w:t xml:space="preserve">Training needs will be continually reviewed </w:t>
      </w:r>
      <w:r w:rsidR="004920EF">
        <w:t xml:space="preserve">by management </w:t>
      </w:r>
      <w:r w:rsidRPr="00E12033">
        <w:t xml:space="preserve">and met by in-house or external providers as appropriate. </w:t>
      </w:r>
    </w:p>
    <w:p w14:paraId="5F305382" w14:textId="38056693" w:rsidR="004320DC" w:rsidRPr="00655089" w:rsidRDefault="00C753FC" w:rsidP="004D35AC">
      <w:pPr>
        <w:pStyle w:val="HS-Heading1"/>
        <w:ind w:left="0" w:firstLine="0"/>
      </w:pPr>
      <w:bookmarkStart w:id="16" w:name="_Toc530662991"/>
      <w:r>
        <w:t>S</w:t>
      </w:r>
      <w:r w:rsidR="00655089" w:rsidRPr="00655089">
        <w:t xml:space="preserve">afety </w:t>
      </w:r>
      <w:r w:rsidR="003045A7">
        <w:t>I</w:t>
      </w:r>
      <w:r w:rsidR="00655089" w:rsidRPr="00655089">
        <w:t xml:space="preserve">nformation and </w:t>
      </w:r>
      <w:r w:rsidR="003045A7">
        <w:t>C</w:t>
      </w:r>
      <w:r w:rsidR="00655089" w:rsidRPr="00655089">
        <w:t>ommunication</w:t>
      </w:r>
      <w:bookmarkEnd w:id="16"/>
    </w:p>
    <w:p w14:paraId="5C008FC5" w14:textId="2E5DF4CD" w:rsidR="004320DC" w:rsidRPr="00E12033" w:rsidRDefault="004D35AC" w:rsidP="004320DC">
      <w:pPr>
        <w:pStyle w:val="HS-BodyText"/>
      </w:pPr>
      <w:r>
        <w:t>Colart</w:t>
      </w:r>
      <w:r w:rsidR="00E12033" w:rsidRPr="00E12033">
        <w:t xml:space="preserve"> will use a variety of communication methods </w:t>
      </w:r>
      <w:r w:rsidR="004920EF">
        <w:t xml:space="preserve">to disseminate information and notify employees of key changes to the safety management system, which may affect their working. Communication routes used are those </w:t>
      </w:r>
      <w:r w:rsidR="00E12033" w:rsidRPr="00E12033">
        <w:t>such as</w:t>
      </w:r>
      <w:r w:rsidR="00E12033">
        <w:rPr>
          <w:b/>
        </w:rPr>
        <w:t xml:space="preserve"> </w:t>
      </w:r>
      <w:r w:rsidR="00E12033">
        <w:t>notice boards, emails</w:t>
      </w:r>
      <w:r w:rsidR="004920EF">
        <w:t>,</w:t>
      </w:r>
      <w:r w:rsidR="00E12033">
        <w:t xml:space="preserve"> committee meetings</w:t>
      </w:r>
      <w:r w:rsidR="004920EF">
        <w:t xml:space="preserve"> and team briefings.</w:t>
      </w:r>
      <w:r w:rsidR="00E12033">
        <w:t xml:space="preserve"> </w:t>
      </w:r>
    </w:p>
    <w:p w14:paraId="57BA0280" w14:textId="1039E40C" w:rsidR="00AB30CC" w:rsidRPr="00462C9C" w:rsidRDefault="00AB30CC" w:rsidP="00462C9C">
      <w:pPr>
        <w:rPr>
          <w:rFonts w:ascii="Calibri" w:hAnsi="Calibri"/>
          <w:sz w:val="22"/>
          <w:lang w:eastAsia="en-US"/>
        </w:rPr>
      </w:pPr>
    </w:p>
    <w:p w14:paraId="15FEBCCC" w14:textId="77777777" w:rsidR="004320DC" w:rsidRPr="00B272F5" w:rsidRDefault="003045A7" w:rsidP="004D35AC">
      <w:pPr>
        <w:pStyle w:val="HS-Heading1"/>
        <w:ind w:left="0" w:firstLine="0"/>
      </w:pPr>
      <w:bookmarkStart w:id="17" w:name="_Toc530662992"/>
      <w:r w:rsidRPr="00B272F5">
        <w:t xml:space="preserve">Safety </w:t>
      </w:r>
      <w:r>
        <w:t>P</w:t>
      </w:r>
      <w:r w:rsidRPr="00B272F5">
        <w:t>erformance</w:t>
      </w:r>
      <w:bookmarkEnd w:id="17"/>
    </w:p>
    <w:p w14:paraId="689D9ED8" w14:textId="77777777" w:rsidR="004320DC" w:rsidRPr="00E12033" w:rsidRDefault="004320DC" w:rsidP="00E12033">
      <w:pPr>
        <w:pStyle w:val="HS-BodyText"/>
      </w:pPr>
      <w:r w:rsidRPr="00E12033">
        <w:t>Safety performance will</w:t>
      </w:r>
      <w:r w:rsidR="00E12033">
        <w:t xml:space="preserve"> be</w:t>
      </w:r>
      <w:r w:rsidRPr="00E12033">
        <w:t xml:space="preserve"> monitored by</w:t>
      </w:r>
      <w:r w:rsidR="00E12033" w:rsidRPr="00E12033">
        <w:t>:</w:t>
      </w:r>
    </w:p>
    <w:p w14:paraId="01E3C247" w14:textId="77777777" w:rsidR="004320DC" w:rsidRPr="00E12033" w:rsidRDefault="004320DC" w:rsidP="00E12033">
      <w:pPr>
        <w:pStyle w:val="HS-BulletList"/>
      </w:pPr>
      <w:r w:rsidRPr="00E12033">
        <w:t xml:space="preserve">Undertaking regular inspections and recording the results. </w:t>
      </w:r>
    </w:p>
    <w:p w14:paraId="19A0D04C" w14:textId="77777777" w:rsidR="004320DC" w:rsidRPr="00E12033" w:rsidRDefault="004320DC" w:rsidP="00E12033">
      <w:pPr>
        <w:pStyle w:val="HS-BulletList"/>
      </w:pPr>
      <w:r w:rsidRPr="00E12033">
        <w:lastRenderedPageBreak/>
        <w:t>Performing safety audits and reviewing the results.</w:t>
      </w:r>
    </w:p>
    <w:p w14:paraId="4963B76C" w14:textId="77777777" w:rsidR="004320DC" w:rsidRPr="00E12033" w:rsidRDefault="004320DC" w:rsidP="00E12033">
      <w:pPr>
        <w:pStyle w:val="HS-BulletList"/>
      </w:pPr>
      <w:r w:rsidRPr="00E12033">
        <w:t>Review accident and incident data and the corrective actions taken.</w:t>
      </w:r>
    </w:p>
    <w:p w14:paraId="1180837A" w14:textId="77777777" w:rsidR="004320DC" w:rsidRDefault="004320DC" w:rsidP="00E12033">
      <w:pPr>
        <w:pStyle w:val="HS-BulletList"/>
      </w:pPr>
      <w:r w:rsidRPr="00E12033">
        <w:t>Ensuring any safety actions are implemented within the set timescales.</w:t>
      </w:r>
    </w:p>
    <w:p w14:paraId="0A409F9D" w14:textId="77777777" w:rsidR="003767C0" w:rsidRPr="00E12033" w:rsidRDefault="003767C0" w:rsidP="00E12033">
      <w:pPr>
        <w:pStyle w:val="HS-BulletList"/>
      </w:pPr>
      <w:r>
        <w:t>Developing specific H&amp;S KP</w:t>
      </w:r>
      <w:r w:rsidR="00D15F86">
        <w:t>I</w:t>
      </w:r>
      <w:r>
        <w:t>’s</w:t>
      </w:r>
    </w:p>
    <w:p w14:paraId="6C37F7AA" w14:textId="77777777" w:rsidR="004320DC" w:rsidRPr="00BC6944" w:rsidRDefault="004320DC" w:rsidP="004320DC">
      <w:pPr>
        <w:tabs>
          <w:tab w:val="left" w:pos="9000"/>
          <w:tab w:val="center" w:pos="9360"/>
          <w:tab w:val="left" w:pos="9540"/>
          <w:tab w:val="left" w:pos="9720"/>
        </w:tabs>
        <w:ind w:right="61"/>
        <w:rPr>
          <w:rFonts w:cs="Arial"/>
          <w:b/>
          <w:sz w:val="22"/>
          <w:u w:val="single"/>
          <w:lang w:val="en-US"/>
        </w:rPr>
      </w:pPr>
    </w:p>
    <w:p w14:paraId="3A25265A" w14:textId="77777777" w:rsidR="004320DC" w:rsidRPr="00E12033" w:rsidRDefault="003045A7" w:rsidP="004D35AC">
      <w:pPr>
        <w:pStyle w:val="HS-Heading1"/>
        <w:ind w:left="0" w:firstLine="0"/>
      </w:pPr>
      <w:bookmarkStart w:id="18" w:name="_Toc530662993"/>
      <w:r w:rsidRPr="00E12033">
        <w:t xml:space="preserve">Safety </w:t>
      </w:r>
      <w:r>
        <w:t>R</w:t>
      </w:r>
      <w:r w:rsidRPr="00E12033">
        <w:t>ecords</w:t>
      </w:r>
      <w:bookmarkEnd w:id="18"/>
    </w:p>
    <w:p w14:paraId="3E3D0C42" w14:textId="77777777" w:rsidR="004320DC" w:rsidRPr="00655089" w:rsidRDefault="004320DC" w:rsidP="00E12033">
      <w:pPr>
        <w:pStyle w:val="HS-BodyText"/>
      </w:pPr>
      <w:r w:rsidRPr="00655089">
        <w:t xml:space="preserve">All documentation </w:t>
      </w:r>
      <w:r w:rsidR="005E2AD5">
        <w:t xml:space="preserve">relating to </w:t>
      </w:r>
      <w:r w:rsidR="003770D3">
        <w:t xml:space="preserve">health, </w:t>
      </w:r>
      <w:r w:rsidR="005E2AD5">
        <w:t>safety</w:t>
      </w:r>
      <w:r w:rsidR="003770D3">
        <w:t xml:space="preserve"> and welfare</w:t>
      </w:r>
      <w:r w:rsidR="005E2AD5">
        <w:t xml:space="preserve"> </w:t>
      </w:r>
      <w:r w:rsidRPr="00655089">
        <w:t>will be maintained</w:t>
      </w:r>
      <w:r w:rsidR="00E12033" w:rsidRPr="00655089">
        <w:t xml:space="preserve">, reviewed and archived accordingly. </w:t>
      </w:r>
    </w:p>
    <w:p w14:paraId="470C1758" w14:textId="77777777" w:rsidR="004320DC" w:rsidRPr="00655089" w:rsidRDefault="004320DC" w:rsidP="00E12033">
      <w:pPr>
        <w:pStyle w:val="HS-BodyText"/>
      </w:pPr>
      <w:r w:rsidRPr="00655089">
        <w:t>This will include:</w:t>
      </w:r>
    </w:p>
    <w:p w14:paraId="35E85CDE" w14:textId="77777777" w:rsidR="004320DC" w:rsidRPr="00655089" w:rsidRDefault="004320DC" w:rsidP="00B22B88">
      <w:pPr>
        <w:pStyle w:val="HS-BodyText"/>
        <w:numPr>
          <w:ilvl w:val="0"/>
          <w:numId w:val="6"/>
        </w:numPr>
      </w:pPr>
      <w:r w:rsidRPr="00655089">
        <w:t>Accident records, investigations and RIDDOR reports</w:t>
      </w:r>
      <w:r w:rsidR="007D1654">
        <w:t xml:space="preserve"> - 5 years</w:t>
      </w:r>
    </w:p>
    <w:p w14:paraId="2E3F7895" w14:textId="77777777" w:rsidR="004320DC" w:rsidRPr="00655089" w:rsidRDefault="004320DC" w:rsidP="00B22B88">
      <w:pPr>
        <w:pStyle w:val="HS-BodyText"/>
        <w:numPr>
          <w:ilvl w:val="0"/>
          <w:numId w:val="6"/>
        </w:numPr>
      </w:pPr>
      <w:r w:rsidRPr="00655089">
        <w:t>Training records</w:t>
      </w:r>
      <w:r w:rsidR="007D1654">
        <w:t xml:space="preserve"> including Induction - 20 years</w:t>
      </w:r>
    </w:p>
    <w:p w14:paraId="5401ADFD" w14:textId="77777777" w:rsidR="004320DC" w:rsidRDefault="004320DC" w:rsidP="00B22B88">
      <w:pPr>
        <w:pStyle w:val="HS-BodyText"/>
        <w:numPr>
          <w:ilvl w:val="0"/>
          <w:numId w:val="6"/>
        </w:numPr>
      </w:pPr>
      <w:r w:rsidRPr="00655089">
        <w:t>Risk Assessments</w:t>
      </w:r>
      <w:r w:rsidR="005E2AD5">
        <w:t xml:space="preserve"> including C</w:t>
      </w:r>
      <w:r w:rsidR="007D1654">
        <w:t xml:space="preserve">ontrol </w:t>
      </w:r>
      <w:r w:rsidR="005E2AD5">
        <w:t>o</w:t>
      </w:r>
      <w:r w:rsidR="007D1654">
        <w:t xml:space="preserve">f Substances </w:t>
      </w:r>
      <w:r w:rsidR="005E2AD5">
        <w:t>H</w:t>
      </w:r>
      <w:r w:rsidR="007D1654">
        <w:t xml:space="preserve">azardous to </w:t>
      </w:r>
      <w:r w:rsidR="005E2AD5">
        <w:t>H</w:t>
      </w:r>
      <w:r w:rsidR="007D1654">
        <w:t>ealth - 5 years</w:t>
      </w:r>
    </w:p>
    <w:p w14:paraId="47209091" w14:textId="77777777" w:rsidR="004D35AC" w:rsidRDefault="005E2AD5" w:rsidP="004D35AC">
      <w:pPr>
        <w:pStyle w:val="HS-BodyText"/>
        <w:numPr>
          <w:ilvl w:val="0"/>
          <w:numId w:val="6"/>
        </w:numPr>
      </w:pPr>
      <w:r>
        <w:t>Health Surveillance Results</w:t>
      </w:r>
      <w:r w:rsidR="003770D3">
        <w:t xml:space="preserve"> </w:t>
      </w:r>
      <w:r w:rsidR="007D1654">
        <w:t xml:space="preserve">- </w:t>
      </w:r>
      <w:r w:rsidR="003770D3">
        <w:t xml:space="preserve">40 years </w:t>
      </w:r>
    </w:p>
    <w:p w14:paraId="08E39890" w14:textId="66D6524F" w:rsidR="0094444E" w:rsidRPr="004D35AC" w:rsidRDefault="004320DC" w:rsidP="004D35AC">
      <w:pPr>
        <w:pStyle w:val="HS-BodyText"/>
        <w:numPr>
          <w:ilvl w:val="0"/>
          <w:numId w:val="6"/>
        </w:numPr>
      </w:pPr>
      <w:r w:rsidRPr="00C753FC">
        <w:t>Safety Inspections and audits</w:t>
      </w:r>
      <w:r w:rsidR="007D1654" w:rsidRPr="00C753FC">
        <w:t xml:space="preserve"> – 3 years </w:t>
      </w:r>
      <w:bookmarkStart w:id="19" w:name="_Toc521003602"/>
      <w:bookmarkStart w:id="20" w:name="_Toc521587801"/>
      <w:bookmarkStart w:id="21" w:name="_Toc524610762"/>
      <w:bookmarkStart w:id="22" w:name="_Toc327190765"/>
      <w:bookmarkEnd w:id="19"/>
      <w:bookmarkEnd w:id="20"/>
      <w:bookmarkEnd w:id="21"/>
    </w:p>
    <w:p w14:paraId="1E608017" w14:textId="77777777" w:rsidR="0094444E" w:rsidRPr="00D15F86" w:rsidRDefault="0094444E" w:rsidP="0094444E">
      <w:pPr>
        <w:pStyle w:val="ListParagraph"/>
        <w:keepNext/>
        <w:numPr>
          <w:ilvl w:val="0"/>
          <w:numId w:val="3"/>
        </w:numPr>
        <w:spacing w:after="240"/>
        <w:contextualSpacing w:val="0"/>
        <w:outlineLvl w:val="0"/>
        <w:rPr>
          <w:rFonts w:ascii="Calibri" w:hAnsi="Calibri"/>
          <w:b/>
          <w:vanish/>
          <w:kern w:val="28"/>
          <w:sz w:val="28"/>
          <w:szCs w:val="20"/>
          <w:highlight w:val="yellow"/>
          <w:lang w:eastAsia="en-US"/>
        </w:rPr>
      </w:pPr>
      <w:bookmarkStart w:id="23" w:name="_Toc521003603"/>
      <w:bookmarkStart w:id="24" w:name="_Toc521587802"/>
      <w:bookmarkEnd w:id="0"/>
      <w:bookmarkEnd w:id="1"/>
      <w:bookmarkEnd w:id="22"/>
      <w:bookmarkEnd w:id="23"/>
      <w:bookmarkEnd w:id="24"/>
    </w:p>
    <w:sectPr w:rsidR="0094444E" w:rsidRPr="00D15F86" w:rsidSect="00B60F98">
      <w:headerReference w:type="default" r:id="rId13"/>
      <w:footerReference w:type="default" r:id="rId14"/>
      <w:footerReference w:type="first" r:id="rId15"/>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C03AF" w14:textId="77777777" w:rsidR="00917385" w:rsidRDefault="00917385" w:rsidP="00272960">
      <w:r>
        <w:separator/>
      </w:r>
    </w:p>
  </w:endnote>
  <w:endnote w:type="continuationSeparator" w:id="0">
    <w:p w14:paraId="5FC98E7E" w14:textId="77777777" w:rsidR="00917385" w:rsidRDefault="00917385" w:rsidP="00272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80543" w14:textId="77777777" w:rsidR="00637291" w:rsidRDefault="00637291" w:rsidP="003514D7">
    <w:pPr>
      <w:pStyle w:val="Footer"/>
      <w:tabs>
        <w:tab w:val="clear" w:pos="4513"/>
        <w:tab w:val="clear" w:pos="9026"/>
        <w:tab w:val="right" w:pos="9639"/>
      </w:tabs>
    </w:pPr>
    <w:r>
      <w:rPr>
        <w:sz w:val="16"/>
        <w:szCs w:val="16"/>
      </w:rPr>
      <w:t xml:space="preserve">HSW Ltd </w:t>
    </w:r>
    <w:r>
      <w:rPr>
        <w:sz w:val="16"/>
        <w:szCs w:val="16"/>
      </w:rPr>
      <w:tab/>
    </w:r>
    <w:r w:rsidRPr="006B7725">
      <w:rPr>
        <w:sz w:val="16"/>
        <w:szCs w:val="16"/>
      </w:rPr>
      <w:t xml:space="preserve">Page </w:t>
    </w:r>
    <w:r w:rsidRPr="006B7725">
      <w:rPr>
        <w:sz w:val="16"/>
        <w:szCs w:val="16"/>
      </w:rPr>
      <w:fldChar w:fldCharType="begin"/>
    </w:r>
    <w:r w:rsidRPr="006B7725">
      <w:rPr>
        <w:sz w:val="16"/>
        <w:szCs w:val="16"/>
      </w:rPr>
      <w:instrText xml:space="preserve"> PAGE </w:instrText>
    </w:r>
    <w:r w:rsidRPr="006B7725">
      <w:rPr>
        <w:sz w:val="16"/>
        <w:szCs w:val="16"/>
      </w:rPr>
      <w:fldChar w:fldCharType="separate"/>
    </w:r>
    <w:r>
      <w:rPr>
        <w:sz w:val="16"/>
        <w:szCs w:val="16"/>
      </w:rPr>
      <w:t>2</w:t>
    </w:r>
    <w:r w:rsidRPr="006B7725">
      <w:rPr>
        <w:sz w:val="16"/>
        <w:szCs w:val="16"/>
      </w:rPr>
      <w:fldChar w:fldCharType="end"/>
    </w:r>
    <w:r w:rsidRPr="006B7725">
      <w:rPr>
        <w:sz w:val="16"/>
        <w:szCs w:val="16"/>
      </w:rPr>
      <w:t xml:space="preserve"> of </w:t>
    </w:r>
    <w:r w:rsidRPr="006B7725">
      <w:rPr>
        <w:sz w:val="16"/>
        <w:szCs w:val="16"/>
      </w:rPr>
      <w:fldChar w:fldCharType="begin"/>
    </w:r>
    <w:r w:rsidRPr="006B7725">
      <w:rPr>
        <w:sz w:val="16"/>
        <w:szCs w:val="16"/>
      </w:rPr>
      <w:instrText xml:space="preserve"> NUMPAGES </w:instrText>
    </w:r>
    <w:r w:rsidRPr="006B7725">
      <w:rPr>
        <w:sz w:val="16"/>
        <w:szCs w:val="16"/>
      </w:rPr>
      <w:fldChar w:fldCharType="separate"/>
    </w:r>
    <w:r>
      <w:rPr>
        <w:sz w:val="16"/>
        <w:szCs w:val="16"/>
      </w:rPr>
      <w:t>22</w:t>
    </w:r>
    <w:r w:rsidRPr="006B7725">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90129" w14:textId="77777777" w:rsidR="00637291" w:rsidRPr="006D3C7F" w:rsidRDefault="00637291" w:rsidP="006D3C7F">
    <w:pPr>
      <w:jc w:val="right"/>
      <w:rPr>
        <w:rFonts w:ascii="Calibri" w:hAnsi="Calibri" w:cs="Calibri"/>
        <w:sz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FDB43" w14:textId="77777777" w:rsidR="00917385" w:rsidRDefault="00917385" w:rsidP="00272960">
      <w:r>
        <w:separator/>
      </w:r>
    </w:p>
  </w:footnote>
  <w:footnote w:type="continuationSeparator" w:id="0">
    <w:p w14:paraId="090EBF9A" w14:textId="77777777" w:rsidR="00917385" w:rsidRDefault="00917385" w:rsidP="00272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E6443" w14:textId="77777777" w:rsidR="00637291" w:rsidRDefault="00D15F86" w:rsidP="00FA7C44">
    <w:pPr>
      <w:jc w:val="right"/>
      <w:rPr>
        <w:rFonts w:ascii="Calibri" w:hAnsi="Calibri" w:cs="Calibri"/>
        <w:sz w:val="40"/>
      </w:rPr>
    </w:pPr>
    <w:r>
      <w:rPr>
        <w:rFonts w:ascii="Calibri" w:hAnsi="Calibri" w:cs="Calibri"/>
        <w:noProof/>
        <w:sz w:val="40"/>
      </w:rPr>
      <w:drawing>
        <wp:inline distT="0" distB="0" distL="0" distR="0" wp14:anchorId="67CBFF11" wp14:editId="18050DD0">
          <wp:extent cx="1784350" cy="551708"/>
          <wp:effectExtent l="0" t="0" r="6350" b="1270"/>
          <wp:docPr id="4" name="Picture 4"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black white logo.jpg"/>
                  <pic:cNvPicPr/>
                </pic:nvPicPr>
                <pic:blipFill>
                  <a:blip r:embed="rId1">
                    <a:extLst>
                      <a:ext uri="{28A0092B-C50C-407E-A947-70E740481C1C}">
                        <a14:useLocalDpi xmlns:a14="http://schemas.microsoft.com/office/drawing/2010/main" val="0"/>
                      </a:ext>
                    </a:extLst>
                  </a:blip>
                  <a:stretch>
                    <a:fillRect/>
                  </a:stretch>
                </pic:blipFill>
                <pic:spPr>
                  <a:xfrm>
                    <a:off x="0" y="0"/>
                    <a:ext cx="1794820" cy="5549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82473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13783"/>
    <w:multiLevelType w:val="hybridMultilevel"/>
    <w:tmpl w:val="737A96B8"/>
    <w:lvl w:ilvl="0" w:tplc="2684EC16">
      <w:start w:val="1"/>
      <w:numFmt w:val="bullet"/>
      <w:pStyle w:val="HS-BulletList"/>
      <w:lvlText w:val=""/>
      <w:lvlJc w:val="left"/>
      <w:pPr>
        <w:ind w:left="1069" w:hanging="360"/>
      </w:pPr>
      <w:rPr>
        <w:rFonts w:ascii="Symbol" w:hAnsi="Symbol" w:hint="default"/>
        <w:color w:val="auto"/>
      </w:rPr>
    </w:lvl>
    <w:lvl w:ilvl="1" w:tplc="E1481542">
      <w:start w:val="1"/>
      <w:numFmt w:val="bullet"/>
      <w:lvlText w:val="o"/>
      <w:lvlJc w:val="left"/>
      <w:pPr>
        <w:ind w:left="1789" w:hanging="360"/>
      </w:pPr>
      <w:rPr>
        <w:rFonts w:ascii="Courier New" w:hAnsi="Courier New" w:cs="Courier New" w:hint="default"/>
        <w:color w:val="auto"/>
      </w:rPr>
    </w:lvl>
    <w:lvl w:ilvl="2" w:tplc="08090003">
      <w:start w:val="1"/>
      <w:numFmt w:val="bullet"/>
      <w:lvlText w:val="o"/>
      <w:lvlJc w:val="left"/>
      <w:pPr>
        <w:ind w:left="2509" w:hanging="360"/>
      </w:pPr>
      <w:rPr>
        <w:rFonts w:ascii="Courier New" w:hAnsi="Courier New" w:cs="Courier New"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C624B6A"/>
    <w:multiLevelType w:val="multilevel"/>
    <w:tmpl w:val="8A0EAD76"/>
    <w:lvl w:ilvl="0">
      <w:start w:val="1"/>
      <w:numFmt w:val="decimal"/>
      <w:lvlText w:val="%1"/>
      <w:lvlJc w:val="left"/>
      <w:pPr>
        <w:tabs>
          <w:tab w:val="num" w:pos="1140"/>
        </w:tabs>
        <w:ind w:left="1134" w:hanging="1134"/>
      </w:pPr>
      <w:rPr>
        <w:rFonts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S-BodyTextNumbered"/>
      <w:lvlText w:val="%1.%2"/>
      <w:lvlJc w:val="left"/>
      <w:pPr>
        <w:tabs>
          <w:tab w:val="num" w:pos="1140"/>
        </w:tabs>
        <w:ind w:left="1134" w:hanging="1134"/>
      </w:pPr>
      <w:rPr>
        <w:rFonts w:hint="default"/>
      </w:rPr>
    </w:lvl>
    <w:lvl w:ilvl="2">
      <w:start w:val="1"/>
      <w:numFmt w:val="decimal"/>
      <w:lvlText w:val="%1.%2.%3"/>
      <w:lvlJc w:val="left"/>
      <w:pPr>
        <w:tabs>
          <w:tab w:val="num" w:pos="1140"/>
        </w:tabs>
        <w:ind w:left="1134" w:hanging="1134"/>
      </w:pPr>
      <w:rPr>
        <w:rFonts w:hint="default"/>
      </w:rPr>
    </w:lvl>
    <w:lvl w:ilvl="3">
      <w:start w:val="1"/>
      <w:numFmt w:val="decimal"/>
      <w:lvlText w:val="%1.%2.%3.%4"/>
      <w:lvlJc w:val="left"/>
      <w:pPr>
        <w:tabs>
          <w:tab w:val="num" w:pos="1140"/>
        </w:tabs>
        <w:ind w:left="1134" w:hanging="1134"/>
      </w:pPr>
      <w:rPr>
        <w:rFonts w:hint="default"/>
      </w:rPr>
    </w:lvl>
    <w:lvl w:ilvl="4">
      <w:start w:val="1"/>
      <w:numFmt w:val="decimal"/>
      <w:lvlText w:val="%1.%2.%3.%4.%5"/>
      <w:lvlJc w:val="left"/>
      <w:pPr>
        <w:tabs>
          <w:tab w:val="num" w:pos="1140"/>
        </w:tabs>
        <w:ind w:left="1134" w:hanging="1134"/>
      </w:pPr>
      <w:rPr>
        <w:rFonts w:hint="default"/>
      </w:rPr>
    </w:lvl>
    <w:lvl w:ilvl="5">
      <w:start w:val="1"/>
      <w:numFmt w:val="decimal"/>
      <w:lvlText w:val="%1.%2.%3.%4.%5.%6"/>
      <w:lvlJc w:val="left"/>
      <w:pPr>
        <w:tabs>
          <w:tab w:val="num" w:pos="1140"/>
        </w:tabs>
        <w:ind w:left="1134" w:hanging="1134"/>
      </w:pPr>
      <w:rPr>
        <w:rFonts w:hint="default"/>
      </w:rPr>
    </w:lvl>
    <w:lvl w:ilvl="6">
      <w:start w:val="1"/>
      <w:numFmt w:val="decimal"/>
      <w:lvlText w:val="%1.%2.%3.%4.%5.%6.%7"/>
      <w:lvlJc w:val="left"/>
      <w:pPr>
        <w:tabs>
          <w:tab w:val="num" w:pos="1140"/>
        </w:tabs>
        <w:ind w:left="1134" w:hanging="1134"/>
      </w:pPr>
      <w:rPr>
        <w:rFonts w:hint="default"/>
      </w:rPr>
    </w:lvl>
    <w:lvl w:ilvl="7">
      <w:start w:val="1"/>
      <w:numFmt w:val="decimal"/>
      <w:lvlText w:val="%1.%2.%3.%4.%5.%6.%7.%8"/>
      <w:lvlJc w:val="left"/>
      <w:pPr>
        <w:tabs>
          <w:tab w:val="num" w:pos="1140"/>
        </w:tabs>
        <w:ind w:left="1134" w:hanging="1134"/>
      </w:pPr>
      <w:rPr>
        <w:rFonts w:hint="default"/>
      </w:rPr>
    </w:lvl>
    <w:lvl w:ilvl="8">
      <w:start w:val="1"/>
      <w:numFmt w:val="decimal"/>
      <w:lvlText w:val="%1.%2.%3.%4.%5.%6.%7.%8.%9"/>
      <w:lvlJc w:val="left"/>
      <w:pPr>
        <w:tabs>
          <w:tab w:val="num" w:pos="1140"/>
        </w:tabs>
        <w:ind w:left="1134" w:hanging="1134"/>
      </w:pPr>
      <w:rPr>
        <w:rFonts w:hint="default"/>
      </w:rPr>
    </w:lvl>
  </w:abstractNum>
  <w:abstractNum w:abstractNumId="3" w15:restartNumberingAfterBreak="0">
    <w:nsid w:val="0FAA1BF9"/>
    <w:multiLevelType w:val="hybridMultilevel"/>
    <w:tmpl w:val="ABDCB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973D4"/>
    <w:multiLevelType w:val="multilevel"/>
    <w:tmpl w:val="722A33D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8AB414C"/>
    <w:multiLevelType w:val="hybridMultilevel"/>
    <w:tmpl w:val="C43CEAE0"/>
    <w:lvl w:ilvl="0" w:tplc="5D4A59D6">
      <w:numFmt w:val="bullet"/>
      <w:lvlText w:val="-"/>
      <w:lvlJc w:val="left"/>
      <w:pPr>
        <w:ind w:left="1084" w:hanging="360"/>
      </w:pPr>
      <w:rPr>
        <w:rFonts w:ascii="Arial" w:eastAsia="Times New Roman" w:hAnsi="Arial" w:cs="Arial" w:hint="default"/>
      </w:rPr>
    </w:lvl>
    <w:lvl w:ilvl="1" w:tplc="08090003" w:tentative="1">
      <w:start w:val="1"/>
      <w:numFmt w:val="bullet"/>
      <w:lvlText w:val="o"/>
      <w:lvlJc w:val="left"/>
      <w:pPr>
        <w:ind w:left="1804" w:hanging="360"/>
      </w:pPr>
      <w:rPr>
        <w:rFonts w:ascii="Courier New" w:hAnsi="Courier New" w:cs="Courier New" w:hint="default"/>
      </w:rPr>
    </w:lvl>
    <w:lvl w:ilvl="2" w:tplc="08090005" w:tentative="1">
      <w:start w:val="1"/>
      <w:numFmt w:val="bullet"/>
      <w:lvlText w:val=""/>
      <w:lvlJc w:val="left"/>
      <w:pPr>
        <w:ind w:left="2524" w:hanging="360"/>
      </w:pPr>
      <w:rPr>
        <w:rFonts w:ascii="Wingdings" w:hAnsi="Wingdings" w:hint="default"/>
      </w:rPr>
    </w:lvl>
    <w:lvl w:ilvl="3" w:tplc="08090001" w:tentative="1">
      <w:start w:val="1"/>
      <w:numFmt w:val="bullet"/>
      <w:lvlText w:val=""/>
      <w:lvlJc w:val="left"/>
      <w:pPr>
        <w:ind w:left="3244" w:hanging="360"/>
      </w:pPr>
      <w:rPr>
        <w:rFonts w:ascii="Symbol" w:hAnsi="Symbol" w:hint="default"/>
      </w:rPr>
    </w:lvl>
    <w:lvl w:ilvl="4" w:tplc="08090003" w:tentative="1">
      <w:start w:val="1"/>
      <w:numFmt w:val="bullet"/>
      <w:lvlText w:val="o"/>
      <w:lvlJc w:val="left"/>
      <w:pPr>
        <w:ind w:left="3964" w:hanging="360"/>
      </w:pPr>
      <w:rPr>
        <w:rFonts w:ascii="Courier New" w:hAnsi="Courier New" w:cs="Courier New" w:hint="default"/>
      </w:rPr>
    </w:lvl>
    <w:lvl w:ilvl="5" w:tplc="08090005" w:tentative="1">
      <w:start w:val="1"/>
      <w:numFmt w:val="bullet"/>
      <w:lvlText w:val=""/>
      <w:lvlJc w:val="left"/>
      <w:pPr>
        <w:ind w:left="4684" w:hanging="360"/>
      </w:pPr>
      <w:rPr>
        <w:rFonts w:ascii="Wingdings" w:hAnsi="Wingdings" w:hint="default"/>
      </w:rPr>
    </w:lvl>
    <w:lvl w:ilvl="6" w:tplc="08090001" w:tentative="1">
      <w:start w:val="1"/>
      <w:numFmt w:val="bullet"/>
      <w:lvlText w:val=""/>
      <w:lvlJc w:val="left"/>
      <w:pPr>
        <w:ind w:left="5404" w:hanging="360"/>
      </w:pPr>
      <w:rPr>
        <w:rFonts w:ascii="Symbol" w:hAnsi="Symbol" w:hint="default"/>
      </w:rPr>
    </w:lvl>
    <w:lvl w:ilvl="7" w:tplc="08090003" w:tentative="1">
      <w:start w:val="1"/>
      <w:numFmt w:val="bullet"/>
      <w:lvlText w:val="o"/>
      <w:lvlJc w:val="left"/>
      <w:pPr>
        <w:ind w:left="6124" w:hanging="360"/>
      </w:pPr>
      <w:rPr>
        <w:rFonts w:ascii="Courier New" w:hAnsi="Courier New" w:cs="Courier New" w:hint="default"/>
      </w:rPr>
    </w:lvl>
    <w:lvl w:ilvl="8" w:tplc="08090005" w:tentative="1">
      <w:start w:val="1"/>
      <w:numFmt w:val="bullet"/>
      <w:lvlText w:val=""/>
      <w:lvlJc w:val="left"/>
      <w:pPr>
        <w:ind w:left="6844" w:hanging="360"/>
      </w:pPr>
      <w:rPr>
        <w:rFonts w:ascii="Wingdings" w:hAnsi="Wingdings" w:hint="default"/>
      </w:rPr>
    </w:lvl>
  </w:abstractNum>
  <w:abstractNum w:abstractNumId="6" w15:restartNumberingAfterBreak="0">
    <w:nsid w:val="39F07BC7"/>
    <w:multiLevelType w:val="hybridMultilevel"/>
    <w:tmpl w:val="916EA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3541E"/>
    <w:multiLevelType w:val="hybridMultilevel"/>
    <w:tmpl w:val="9B94FA58"/>
    <w:lvl w:ilvl="0" w:tplc="08090003">
      <w:start w:val="1"/>
      <w:numFmt w:val="bullet"/>
      <w:lvlText w:val="o"/>
      <w:lvlJc w:val="left"/>
      <w:pPr>
        <w:ind w:left="2160" w:hanging="360"/>
      </w:pPr>
      <w:rPr>
        <w:rFonts w:ascii="Courier New" w:hAnsi="Courier New" w:cs="Courier New" w:hint="default"/>
        <w:color w:val="auto"/>
      </w:rPr>
    </w:lvl>
    <w:lvl w:ilvl="1" w:tplc="E1481542">
      <w:start w:val="1"/>
      <w:numFmt w:val="bullet"/>
      <w:lvlText w:val="o"/>
      <w:lvlJc w:val="left"/>
      <w:pPr>
        <w:ind w:left="2880" w:hanging="360"/>
      </w:pPr>
      <w:rPr>
        <w:rFonts w:ascii="Courier New" w:hAnsi="Courier New" w:cs="Courier New" w:hint="default"/>
        <w:color w:val="auto"/>
      </w:rPr>
    </w:lvl>
    <w:lvl w:ilvl="2" w:tplc="08090003">
      <w:start w:val="1"/>
      <w:numFmt w:val="bullet"/>
      <w:lvlText w:val="o"/>
      <w:lvlJc w:val="left"/>
      <w:pPr>
        <w:ind w:left="3600" w:hanging="360"/>
      </w:pPr>
      <w:rPr>
        <w:rFonts w:ascii="Courier New" w:hAnsi="Courier New" w:cs="Courier New"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418556A1"/>
    <w:multiLevelType w:val="hybridMultilevel"/>
    <w:tmpl w:val="BFB29670"/>
    <w:lvl w:ilvl="0" w:tplc="C3D8CC5C">
      <w:start w:val="1"/>
      <w:numFmt w:val="decimal"/>
      <w:lvlText w:val="%1."/>
      <w:lvlJc w:val="left"/>
      <w:pPr>
        <w:ind w:left="720" w:hanging="360"/>
      </w:pPr>
    </w:lvl>
    <w:lvl w:ilvl="1" w:tplc="A14A238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B161F"/>
    <w:multiLevelType w:val="hybridMultilevel"/>
    <w:tmpl w:val="AA88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E6748"/>
    <w:multiLevelType w:val="hybridMultilevel"/>
    <w:tmpl w:val="E01AE7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2"/>
  </w:num>
  <w:num w:numId="6">
    <w:abstractNumId w:val="9"/>
  </w:num>
  <w:num w:numId="7">
    <w:abstractNumId w:val="7"/>
  </w:num>
  <w:num w:numId="8">
    <w:abstractNumId w:val="8"/>
  </w:num>
  <w:num w:numId="9">
    <w:abstractNumId w:val="5"/>
  </w:num>
  <w:num w:numId="10">
    <w:abstractNumId w:val="1"/>
  </w:num>
  <w:num w:numId="11">
    <w:abstractNumId w:val="6"/>
  </w:num>
  <w:num w:numId="12">
    <w:abstractNumId w:val="10"/>
  </w:num>
  <w:num w:numId="1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3AE"/>
    <w:rsid w:val="00004366"/>
    <w:rsid w:val="00005C6C"/>
    <w:rsid w:val="0001161B"/>
    <w:rsid w:val="0001725B"/>
    <w:rsid w:val="00021A1B"/>
    <w:rsid w:val="0003201A"/>
    <w:rsid w:val="0003225D"/>
    <w:rsid w:val="000331B0"/>
    <w:rsid w:val="00041FC0"/>
    <w:rsid w:val="00042513"/>
    <w:rsid w:val="00057403"/>
    <w:rsid w:val="0006279A"/>
    <w:rsid w:val="0006524C"/>
    <w:rsid w:val="00073B4A"/>
    <w:rsid w:val="000774F7"/>
    <w:rsid w:val="0008004C"/>
    <w:rsid w:val="00085704"/>
    <w:rsid w:val="00085E1F"/>
    <w:rsid w:val="000868F5"/>
    <w:rsid w:val="000901A7"/>
    <w:rsid w:val="000B08E5"/>
    <w:rsid w:val="000B20DE"/>
    <w:rsid w:val="000B6908"/>
    <w:rsid w:val="000F3343"/>
    <w:rsid w:val="000F3A71"/>
    <w:rsid w:val="000F7548"/>
    <w:rsid w:val="00102FEB"/>
    <w:rsid w:val="00113273"/>
    <w:rsid w:val="001148A7"/>
    <w:rsid w:val="00115603"/>
    <w:rsid w:val="00115A60"/>
    <w:rsid w:val="00117AF0"/>
    <w:rsid w:val="001207BB"/>
    <w:rsid w:val="0012270C"/>
    <w:rsid w:val="00123400"/>
    <w:rsid w:val="00125AFA"/>
    <w:rsid w:val="0013426E"/>
    <w:rsid w:val="00137633"/>
    <w:rsid w:val="00142AC0"/>
    <w:rsid w:val="00144335"/>
    <w:rsid w:val="00151128"/>
    <w:rsid w:val="001520EF"/>
    <w:rsid w:val="00152857"/>
    <w:rsid w:val="00160B34"/>
    <w:rsid w:val="0016243B"/>
    <w:rsid w:val="001652A8"/>
    <w:rsid w:val="00166530"/>
    <w:rsid w:val="00170857"/>
    <w:rsid w:val="00182580"/>
    <w:rsid w:val="00182909"/>
    <w:rsid w:val="0018433B"/>
    <w:rsid w:val="00185509"/>
    <w:rsid w:val="001911EC"/>
    <w:rsid w:val="00194D7D"/>
    <w:rsid w:val="00197E8B"/>
    <w:rsid w:val="001A2DDC"/>
    <w:rsid w:val="001A572D"/>
    <w:rsid w:val="001B37AD"/>
    <w:rsid w:val="001C0B6C"/>
    <w:rsid w:val="001C1C0C"/>
    <w:rsid w:val="001C695A"/>
    <w:rsid w:val="001D4CAA"/>
    <w:rsid w:val="001D68BD"/>
    <w:rsid w:val="001E03C5"/>
    <w:rsid w:val="001E3F15"/>
    <w:rsid w:val="001E4802"/>
    <w:rsid w:val="001E56A5"/>
    <w:rsid w:val="001F645A"/>
    <w:rsid w:val="00203CC6"/>
    <w:rsid w:val="00205C09"/>
    <w:rsid w:val="00213261"/>
    <w:rsid w:val="00217D85"/>
    <w:rsid w:val="00222348"/>
    <w:rsid w:val="00237778"/>
    <w:rsid w:val="00243CB0"/>
    <w:rsid w:val="00247C13"/>
    <w:rsid w:val="00254864"/>
    <w:rsid w:val="002626EE"/>
    <w:rsid w:val="0027280E"/>
    <w:rsid w:val="00272960"/>
    <w:rsid w:val="00275226"/>
    <w:rsid w:val="00277F8D"/>
    <w:rsid w:val="00281DA3"/>
    <w:rsid w:val="0028264A"/>
    <w:rsid w:val="00287D17"/>
    <w:rsid w:val="00291E40"/>
    <w:rsid w:val="002A2DD0"/>
    <w:rsid w:val="002A41CD"/>
    <w:rsid w:val="002A7072"/>
    <w:rsid w:val="002B248D"/>
    <w:rsid w:val="002B2BAC"/>
    <w:rsid w:val="002B3BB3"/>
    <w:rsid w:val="002C117D"/>
    <w:rsid w:val="002C38E2"/>
    <w:rsid w:val="002D50C5"/>
    <w:rsid w:val="002D607D"/>
    <w:rsid w:val="002E147F"/>
    <w:rsid w:val="002E372E"/>
    <w:rsid w:val="002E5BA8"/>
    <w:rsid w:val="002E6E46"/>
    <w:rsid w:val="002F6A6A"/>
    <w:rsid w:val="003045A7"/>
    <w:rsid w:val="00314670"/>
    <w:rsid w:val="00330961"/>
    <w:rsid w:val="00350950"/>
    <w:rsid w:val="003514D7"/>
    <w:rsid w:val="003530C4"/>
    <w:rsid w:val="00361D06"/>
    <w:rsid w:val="00364CE5"/>
    <w:rsid w:val="003707FD"/>
    <w:rsid w:val="003767C0"/>
    <w:rsid w:val="003770D3"/>
    <w:rsid w:val="00394531"/>
    <w:rsid w:val="00397518"/>
    <w:rsid w:val="003A5589"/>
    <w:rsid w:val="003B467A"/>
    <w:rsid w:val="003B546D"/>
    <w:rsid w:val="003D2B53"/>
    <w:rsid w:val="003D4780"/>
    <w:rsid w:val="003D781F"/>
    <w:rsid w:val="003E11D8"/>
    <w:rsid w:val="003E1685"/>
    <w:rsid w:val="003E4013"/>
    <w:rsid w:val="003E5A32"/>
    <w:rsid w:val="003E7AF8"/>
    <w:rsid w:val="00401440"/>
    <w:rsid w:val="00402AA9"/>
    <w:rsid w:val="00414800"/>
    <w:rsid w:val="00416508"/>
    <w:rsid w:val="00417BDE"/>
    <w:rsid w:val="0042046B"/>
    <w:rsid w:val="00421B06"/>
    <w:rsid w:val="004254F5"/>
    <w:rsid w:val="004320DC"/>
    <w:rsid w:val="00433DCF"/>
    <w:rsid w:val="00435EAE"/>
    <w:rsid w:val="0045391D"/>
    <w:rsid w:val="00462C9C"/>
    <w:rsid w:val="00463B80"/>
    <w:rsid w:val="00466D1E"/>
    <w:rsid w:val="004675DD"/>
    <w:rsid w:val="004744A9"/>
    <w:rsid w:val="0047604C"/>
    <w:rsid w:val="004777B0"/>
    <w:rsid w:val="004852B6"/>
    <w:rsid w:val="00487A4E"/>
    <w:rsid w:val="00490586"/>
    <w:rsid w:val="0049066B"/>
    <w:rsid w:val="004920EF"/>
    <w:rsid w:val="004946AE"/>
    <w:rsid w:val="004963AE"/>
    <w:rsid w:val="00496BC8"/>
    <w:rsid w:val="004B16F6"/>
    <w:rsid w:val="004B60F4"/>
    <w:rsid w:val="004B68BC"/>
    <w:rsid w:val="004C048A"/>
    <w:rsid w:val="004D0FE5"/>
    <w:rsid w:val="004D2137"/>
    <w:rsid w:val="004D35AC"/>
    <w:rsid w:val="004D4420"/>
    <w:rsid w:val="004E063C"/>
    <w:rsid w:val="004F0110"/>
    <w:rsid w:val="004F2947"/>
    <w:rsid w:val="004F5CD0"/>
    <w:rsid w:val="004F62F2"/>
    <w:rsid w:val="004F7E25"/>
    <w:rsid w:val="00503314"/>
    <w:rsid w:val="00506186"/>
    <w:rsid w:val="005074FD"/>
    <w:rsid w:val="005248B6"/>
    <w:rsid w:val="00533882"/>
    <w:rsid w:val="00534070"/>
    <w:rsid w:val="00534B53"/>
    <w:rsid w:val="00535CA3"/>
    <w:rsid w:val="005413A7"/>
    <w:rsid w:val="005446F1"/>
    <w:rsid w:val="0054593C"/>
    <w:rsid w:val="005637A1"/>
    <w:rsid w:val="00563E18"/>
    <w:rsid w:val="0056641F"/>
    <w:rsid w:val="0056765D"/>
    <w:rsid w:val="0057402D"/>
    <w:rsid w:val="0057527D"/>
    <w:rsid w:val="00587E90"/>
    <w:rsid w:val="005923DE"/>
    <w:rsid w:val="005A0CD1"/>
    <w:rsid w:val="005A0EB9"/>
    <w:rsid w:val="005A1A3B"/>
    <w:rsid w:val="005A5CD8"/>
    <w:rsid w:val="005A7612"/>
    <w:rsid w:val="005B4FB0"/>
    <w:rsid w:val="005C1963"/>
    <w:rsid w:val="005C22DE"/>
    <w:rsid w:val="005D1778"/>
    <w:rsid w:val="005E2AD5"/>
    <w:rsid w:val="00614BA0"/>
    <w:rsid w:val="00614C43"/>
    <w:rsid w:val="006227BE"/>
    <w:rsid w:val="00627D7D"/>
    <w:rsid w:val="00632D10"/>
    <w:rsid w:val="00633818"/>
    <w:rsid w:val="00637291"/>
    <w:rsid w:val="00637660"/>
    <w:rsid w:val="00643F57"/>
    <w:rsid w:val="0064695A"/>
    <w:rsid w:val="00653287"/>
    <w:rsid w:val="00653E1B"/>
    <w:rsid w:val="00655089"/>
    <w:rsid w:val="00657FE2"/>
    <w:rsid w:val="00671FCC"/>
    <w:rsid w:val="00675A45"/>
    <w:rsid w:val="00677346"/>
    <w:rsid w:val="00683B2C"/>
    <w:rsid w:val="00696BC7"/>
    <w:rsid w:val="006A41DD"/>
    <w:rsid w:val="006A444F"/>
    <w:rsid w:val="006A6919"/>
    <w:rsid w:val="006B3D87"/>
    <w:rsid w:val="006D0D84"/>
    <w:rsid w:val="006D2927"/>
    <w:rsid w:val="006D3C7F"/>
    <w:rsid w:val="006D48DD"/>
    <w:rsid w:val="006E3276"/>
    <w:rsid w:val="006F0991"/>
    <w:rsid w:val="006F3D23"/>
    <w:rsid w:val="00717C41"/>
    <w:rsid w:val="0072138D"/>
    <w:rsid w:val="007277B9"/>
    <w:rsid w:val="007313A7"/>
    <w:rsid w:val="00733E3E"/>
    <w:rsid w:val="00735082"/>
    <w:rsid w:val="00735717"/>
    <w:rsid w:val="007366D1"/>
    <w:rsid w:val="00744743"/>
    <w:rsid w:val="007516A4"/>
    <w:rsid w:val="00751BB6"/>
    <w:rsid w:val="007527D7"/>
    <w:rsid w:val="00765878"/>
    <w:rsid w:val="00772C0F"/>
    <w:rsid w:val="0077340A"/>
    <w:rsid w:val="00774B4E"/>
    <w:rsid w:val="0078255C"/>
    <w:rsid w:val="007830AF"/>
    <w:rsid w:val="0079336F"/>
    <w:rsid w:val="007950B2"/>
    <w:rsid w:val="007963AC"/>
    <w:rsid w:val="007A08D9"/>
    <w:rsid w:val="007A212F"/>
    <w:rsid w:val="007A5010"/>
    <w:rsid w:val="007A51D4"/>
    <w:rsid w:val="007B60A5"/>
    <w:rsid w:val="007B6C49"/>
    <w:rsid w:val="007D1654"/>
    <w:rsid w:val="007D24D9"/>
    <w:rsid w:val="007D2D26"/>
    <w:rsid w:val="007D5184"/>
    <w:rsid w:val="007D697A"/>
    <w:rsid w:val="007E1B2B"/>
    <w:rsid w:val="007E36A9"/>
    <w:rsid w:val="007F11FD"/>
    <w:rsid w:val="007F1340"/>
    <w:rsid w:val="007F22D9"/>
    <w:rsid w:val="007F598F"/>
    <w:rsid w:val="007F7A73"/>
    <w:rsid w:val="00802A2A"/>
    <w:rsid w:val="0080375B"/>
    <w:rsid w:val="008057F4"/>
    <w:rsid w:val="00810A92"/>
    <w:rsid w:val="00821433"/>
    <w:rsid w:val="008237F7"/>
    <w:rsid w:val="00832A85"/>
    <w:rsid w:val="008349F2"/>
    <w:rsid w:val="00834ECC"/>
    <w:rsid w:val="0083549F"/>
    <w:rsid w:val="0084434F"/>
    <w:rsid w:val="00845AEF"/>
    <w:rsid w:val="00850A6D"/>
    <w:rsid w:val="008514B1"/>
    <w:rsid w:val="00851BDE"/>
    <w:rsid w:val="0086175D"/>
    <w:rsid w:val="00864137"/>
    <w:rsid w:val="00864DAD"/>
    <w:rsid w:val="0086561B"/>
    <w:rsid w:val="00867BC4"/>
    <w:rsid w:val="00872FA4"/>
    <w:rsid w:val="00882DDC"/>
    <w:rsid w:val="00883FFA"/>
    <w:rsid w:val="0088444E"/>
    <w:rsid w:val="008900C5"/>
    <w:rsid w:val="008A218D"/>
    <w:rsid w:val="008A2E49"/>
    <w:rsid w:val="008A2F1C"/>
    <w:rsid w:val="008A60DC"/>
    <w:rsid w:val="008B2132"/>
    <w:rsid w:val="008C204E"/>
    <w:rsid w:val="008C3938"/>
    <w:rsid w:val="008C7F90"/>
    <w:rsid w:val="008D032C"/>
    <w:rsid w:val="008D28DE"/>
    <w:rsid w:val="008D5497"/>
    <w:rsid w:val="008E1FA2"/>
    <w:rsid w:val="008E4B7B"/>
    <w:rsid w:val="009036AE"/>
    <w:rsid w:val="0090659A"/>
    <w:rsid w:val="009164EA"/>
    <w:rsid w:val="00917385"/>
    <w:rsid w:val="0092162A"/>
    <w:rsid w:val="009217EB"/>
    <w:rsid w:val="00924FAF"/>
    <w:rsid w:val="009278A0"/>
    <w:rsid w:val="0093739E"/>
    <w:rsid w:val="0094259B"/>
    <w:rsid w:val="0094444E"/>
    <w:rsid w:val="00944F38"/>
    <w:rsid w:val="00955058"/>
    <w:rsid w:val="00963E26"/>
    <w:rsid w:val="00965496"/>
    <w:rsid w:val="0096689D"/>
    <w:rsid w:val="00983D15"/>
    <w:rsid w:val="00987438"/>
    <w:rsid w:val="00990D4C"/>
    <w:rsid w:val="00991677"/>
    <w:rsid w:val="009A05AD"/>
    <w:rsid w:val="009B37E0"/>
    <w:rsid w:val="009C2C15"/>
    <w:rsid w:val="009C4D7D"/>
    <w:rsid w:val="009D1ECB"/>
    <w:rsid w:val="009E0D8D"/>
    <w:rsid w:val="009E11BD"/>
    <w:rsid w:val="009F1137"/>
    <w:rsid w:val="009F193B"/>
    <w:rsid w:val="009F379A"/>
    <w:rsid w:val="00A057F3"/>
    <w:rsid w:val="00A14931"/>
    <w:rsid w:val="00A156AB"/>
    <w:rsid w:val="00A16290"/>
    <w:rsid w:val="00A33607"/>
    <w:rsid w:val="00A50DAC"/>
    <w:rsid w:val="00A54DA9"/>
    <w:rsid w:val="00A57AB5"/>
    <w:rsid w:val="00A65DFF"/>
    <w:rsid w:val="00A72E2E"/>
    <w:rsid w:val="00A9402A"/>
    <w:rsid w:val="00A9445D"/>
    <w:rsid w:val="00AA2020"/>
    <w:rsid w:val="00AA3CC2"/>
    <w:rsid w:val="00AA6D13"/>
    <w:rsid w:val="00AB30CC"/>
    <w:rsid w:val="00AB49F3"/>
    <w:rsid w:val="00AB5727"/>
    <w:rsid w:val="00AB71B0"/>
    <w:rsid w:val="00AC0268"/>
    <w:rsid w:val="00AC1317"/>
    <w:rsid w:val="00AC679D"/>
    <w:rsid w:val="00AD4B45"/>
    <w:rsid w:val="00AF1223"/>
    <w:rsid w:val="00AF6108"/>
    <w:rsid w:val="00B013D5"/>
    <w:rsid w:val="00B01436"/>
    <w:rsid w:val="00B175A6"/>
    <w:rsid w:val="00B22B88"/>
    <w:rsid w:val="00B3121D"/>
    <w:rsid w:val="00B36C52"/>
    <w:rsid w:val="00B42F27"/>
    <w:rsid w:val="00B45612"/>
    <w:rsid w:val="00B54D32"/>
    <w:rsid w:val="00B60F98"/>
    <w:rsid w:val="00B86F90"/>
    <w:rsid w:val="00B957D4"/>
    <w:rsid w:val="00B96350"/>
    <w:rsid w:val="00B97767"/>
    <w:rsid w:val="00BA3980"/>
    <w:rsid w:val="00BA4B5C"/>
    <w:rsid w:val="00BA5F77"/>
    <w:rsid w:val="00BA692E"/>
    <w:rsid w:val="00BB5B75"/>
    <w:rsid w:val="00BC37DB"/>
    <w:rsid w:val="00BE4B12"/>
    <w:rsid w:val="00BE5DC6"/>
    <w:rsid w:val="00BF328A"/>
    <w:rsid w:val="00BF3AA0"/>
    <w:rsid w:val="00BF6489"/>
    <w:rsid w:val="00C02A40"/>
    <w:rsid w:val="00C03461"/>
    <w:rsid w:val="00C048C7"/>
    <w:rsid w:val="00C06459"/>
    <w:rsid w:val="00C15160"/>
    <w:rsid w:val="00C15D8C"/>
    <w:rsid w:val="00C259EC"/>
    <w:rsid w:val="00C275AF"/>
    <w:rsid w:val="00C31B8F"/>
    <w:rsid w:val="00C35332"/>
    <w:rsid w:val="00C42B97"/>
    <w:rsid w:val="00C433A8"/>
    <w:rsid w:val="00C4419E"/>
    <w:rsid w:val="00C51323"/>
    <w:rsid w:val="00C54E54"/>
    <w:rsid w:val="00C67874"/>
    <w:rsid w:val="00C73A92"/>
    <w:rsid w:val="00C753FC"/>
    <w:rsid w:val="00C774FD"/>
    <w:rsid w:val="00C77BFD"/>
    <w:rsid w:val="00C97BC5"/>
    <w:rsid w:val="00CA0579"/>
    <w:rsid w:val="00CA77BA"/>
    <w:rsid w:val="00CB14DB"/>
    <w:rsid w:val="00CB7ABB"/>
    <w:rsid w:val="00CC1EF9"/>
    <w:rsid w:val="00CD1750"/>
    <w:rsid w:val="00CD73AD"/>
    <w:rsid w:val="00CE06FF"/>
    <w:rsid w:val="00CE0A15"/>
    <w:rsid w:val="00CE135C"/>
    <w:rsid w:val="00CE29BF"/>
    <w:rsid w:val="00CE3A33"/>
    <w:rsid w:val="00CE47EF"/>
    <w:rsid w:val="00CE4DB4"/>
    <w:rsid w:val="00CE5283"/>
    <w:rsid w:val="00CE5B22"/>
    <w:rsid w:val="00CF23D2"/>
    <w:rsid w:val="00CF27A7"/>
    <w:rsid w:val="00CF5ED9"/>
    <w:rsid w:val="00D032F0"/>
    <w:rsid w:val="00D06B5D"/>
    <w:rsid w:val="00D10E23"/>
    <w:rsid w:val="00D15248"/>
    <w:rsid w:val="00D15F86"/>
    <w:rsid w:val="00D260BC"/>
    <w:rsid w:val="00D27EC4"/>
    <w:rsid w:val="00D30603"/>
    <w:rsid w:val="00D34CFA"/>
    <w:rsid w:val="00D41F0F"/>
    <w:rsid w:val="00D5052A"/>
    <w:rsid w:val="00D53A94"/>
    <w:rsid w:val="00D56B34"/>
    <w:rsid w:val="00D57E23"/>
    <w:rsid w:val="00D6351A"/>
    <w:rsid w:val="00D6705C"/>
    <w:rsid w:val="00D84F33"/>
    <w:rsid w:val="00D912F0"/>
    <w:rsid w:val="00D92B57"/>
    <w:rsid w:val="00D96516"/>
    <w:rsid w:val="00DB1416"/>
    <w:rsid w:val="00DB34A3"/>
    <w:rsid w:val="00DB7128"/>
    <w:rsid w:val="00DC0BB5"/>
    <w:rsid w:val="00DC0E36"/>
    <w:rsid w:val="00DC128A"/>
    <w:rsid w:val="00DC3B90"/>
    <w:rsid w:val="00DD7609"/>
    <w:rsid w:val="00DE7E33"/>
    <w:rsid w:val="00DF1D20"/>
    <w:rsid w:val="00E047A5"/>
    <w:rsid w:val="00E12033"/>
    <w:rsid w:val="00E21AEC"/>
    <w:rsid w:val="00E223BC"/>
    <w:rsid w:val="00E4240C"/>
    <w:rsid w:val="00E4360F"/>
    <w:rsid w:val="00E50E13"/>
    <w:rsid w:val="00E50E9F"/>
    <w:rsid w:val="00E53815"/>
    <w:rsid w:val="00E60134"/>
    <w:rsid w:val="00E63D74"/>
    <w:rsid w:val="00E64F92"/>
    <w:rsid w:val="00E6648C"/>
    <w:rsid w:val="00E66E77"/>
    <w:rsid w:val="00E72D12"/>
    <w:rsid w:val="00E73BBB"/>
    <w:rsid w:val="00E75984"/>
    <w:rsid w:val="00E760D9"/>
    <w:rsid w:val="00E91125"/>
    <w:rsid w:val="00EA2184"/>
    <w:rsid w:val="00EA4A42"/>
    <w:rsid w:val="00EA675F"/>
    <w:rsid w:val="00EB5178"/>
    <w:rsid w:val="00EB694B"/>
    <w:rsid w:val="00EC1D5D"/>
    <w:rsid w:val="00EC3253"/>
    <w:rsid w:val="00EC366C"/>
    <w:rsid w:val="00EC445A"/>
    <w:rsid w:val="00EC752F"/>
    <w:rsid w:val="00ED012C"/>
    <w:rsid w:val="00ED665D"/>
    <w:rsid w:val="00EF2997"/>
    <w:rsid w:val="00EF38FE"/>
    <w:rsid w:val="00EF3F9E"/>
    <w:rsid w:val="00EF63C9"/>
    <w:rsid w:val="00F12558"/>
    <w:rsid w:val="00F1306C"/>
    <w:rsid w:val="00F135F6"/>
    <w:rsid w:val="00F148F6"/>
    <w:rsid w:val="00F16747"/>
    <w:rsid w:val="00F261D1"/>
    <w:rsid w:val="00F316E2"/>
    <w:rsid w:val="00F35DD5"/>
    <w:rsid w:val="00F4239A"/>
    <w:rsid w:val="00F61B08"/>
    <w:rsid w:val="00F66C0D"/>
    <w:rsid w:val="00F72443"/>
    <w:rsid w:val="00F733E0"/>
    <w:rsid w:val="00F739DB"/>
    <w:rsid w:val="00F74CC6"/>
    <w:rsid w:val="00F77105"/>
    <w:rsid w:val="00F80E1B"/>
    <w:rsid w:val="00F8791B"/>
    <w:rsid w:val="00F9091F"/>
    <w:rsid w:val="00F971E7"/>
    <w:rsid w:val="00FA3097"/>
    <w:rsid w:val="00FA4AA8"/>
    <w:rsid w:val="00FA7C44"/>
    <w:rsid w:val="00FB3CDD"/>
    <w:rsid w:val="00FC4583"/>
    <w:rsid w:val="00FD0C37"/>
    <w:rsid w:val="00FD6C37"/>
    <w:rsid w:val="00FF083D"/>
    <w:rsid w:val="00FF517B"/>
    <w:rsid w:val="00FF6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070E04"/>
  <w15:docId w15:val="{5AA8944F-C754-4256-BB73-D25026227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semiHidden/>
    <w:qFormat/>
    <w:rsid w:val="0092162A"/>
    <w:rPr>
      <w:sz w:val="24"/>
      <w:szCs w:val="22"/>
    </w:rPr>
  </w:style>
  <w:style w:type="paragraph" w:styleId="Heading1">
    <w:name w:val="heading 1"/>
    <w:basedOn w:val="Normal"/>
    <w:next w:val="Normal"/>
    <w:link w:val="Heading1Char"/>
    <w:qFormat/>
    <w:rsid w:val="00B175A6"/>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B175A6"/>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B175A6"/>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B175A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B175A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B175A6"/>
    <w:pPr>
      <w:numPr>
        <w:ilvl w:val="5"/>
        <w:numId w:val="1"/>
      </w:numPr>
      <w:spacing w:before="240" w:after="60"/>
      <w:outlineLvl w:val="5"/>
    </w:pPr>
    <w:rPr>
      <w:rFonts w:ascii="Calibri" w:hAnsi="Calibri"/>
      <w:b/>
      <w:bCs/>
      <w:sz w:val="22"/>
    </w:rPr>
  </w:style>
  <w:style w:type="paragraph" w:styleId="Heading7">
    <w:name w:val="heading 7"/>
    <w:basedOn w:val="Normal"/>
    <w:next w:val="Normal"/>
    <w:link w:val="Heading7Char"/>
    <w:unhideWhenUsed/>
    <w:qFormat/>
    <w:rsid w:val="00B175A6"/>
    <w:pPr>
      <w:numPr>
        <w:ilvl w:val="6"/>
        <w:numId w:val="1"/>
      </w:numPr>
      <w:spacing w:before="240" w:after="60"/>
      <w:outlineLvl w:val="6"/>
    </w:pPr>
    <w:rPr>
      <w:rFonts w:ascii="Calibri" w:hAnsi="Calibri"/>
      <w:szCs w:val="24"/>
    </w:rPr>
  </w:style>
  <w:style w:type="paragraph" w:styleId="Heading8">
    <w:name w:val="heading 8"/>
    <w:basedOn w:val="Normal"/>
    <w:next w:val="Normal"/>
    <w:link w:val="Heading8Char"/>
    <w:unhideWhenUsed/>
    <w:qFormat/>
    <w:rsid w:val="00B175A6"/>
    <w:pPr>
      <w:numPr>
        <w:ilvl w:val="7"/>
        <w:numId w:val="1"/>
      </w:numPr>
      <w:spacing w:before="240" w:after="60"/>
      <w:outlineLvl w:val="7"/>
    </w:pPr>
    <w:rPr>
      <w:rFonts w:ascii="Calibri" w:hAnsi="Calibri"/>
      <w:i/>
      <w:iCs/>
      <w:szCs w:val="24"/>
    </w:rPr>
  </w:style>
  <w:style w:type="paragraph" w:styleId="Heading9">
    <w:name w:val="heading 9"/>
    <w:basedOn w:val="Normal"/>
    <w:next w:val="Normal"/>
    <w:link w:val="Heading9Char"/>
    <w:unhideWhenUsed/>
    <w:qFormat/>
    <w:rsid w:val="00B175A6"/>
    <w:pPr>
      <w:numPr>
        <w:ilvl w:val="8"/>
        <w:numId w:val="1"/>
      </w:numPr>
      <w:spacing w:before="240" w:after="60"/>
      <w:outlineLvl w:val="8"/>
    </w:pPr>
    <w:rPr>
      <w:rFonts w:ascii="Cambria" w:hAnsi="Cambria"/>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B53"/>
    <w:rPr>
      <w:rFonts w:ascii="Cambria" w:hAnsi="Cambria"/>
      <w:b/>
      <w:bCs/>
      <w:kern w:val="32"/>
      <w:sz w:val="32"/>
      <w:szCs w:val="32"/>
    </w:rPr>
  </w:style>
  <w:style w:type="character" w:customStyle="1" w:styleId="Heading2Char">
    <w:name w:val="Heading 2 Char"/>
    <w:basedOn w:val="DefaultParagraphFont"/>
    <w:link w:val="Heading2"/>
    <w:rsid w:val="00B175A6"/>
    <w:rPr>
      <w:rFonts w:ascii="Cambria" w:hAnsi="Cambria"/>
      <w:b/>
      <w:bCs/>
      <w:i/>
      <w:iCs/>
      <w:sz w:val="28"/>
      <w:szCs w:val="28"/>
    </w:rPr>
  </w:style>
  <w:style w:type="character" w:customStyle="1" w:styleId="Heading3Char">
    <w:name w:val="Heading 3 Char"/>
    <w:basedOn w:val="DefaultParagraphFont"/>
    <w:link w:val="Heading3"/>
    <w:rsid w:val="00B175A6"/>
    <w:rPr>
      <w:rFonts w:ascii="Cambria" w:hAnsi="Cambria"/>
      <w:b/>
      <w:bCs/>
      <w:sz w:val="26"/>
      <w:szCs w:val="26"/>
    </w:rPr>
  </w:style>
  <w:style w:type="character" w:customStyle="1" w:styleId="Heading4Char">
    <w:name w:val="Heading 4 Char"/>
    <w:basedOn w:val="DefaultParagraphFont"/>
    <w:link w:val="Heading4"/>
    <w:rsid w:val="00B175A6"/>
    <w:rPr>
      <w:rFonts w:ascii="Calibri" w:hAnsi="Calibri"/>
      <w:b/>
      <w:bCs/>
      <w:sz w:val="28"/>
      <w:szCs w:val="28"/>
    </w:rPr>
  </w:style>
  <w:style w:type="character" w:customStyle="1" w:styleId="Heading5Char">
    <w:name w:val="Heading 5 Char"/>
    <w:basedOn w:val="DefaultParagraphFont"/>
    <w:link w:val="Heading5"/>
    <w:rsid w:val="00B175A6"/>
    <w:rPr>
      <w:rFonts w:ascii="Calibri" w:hAnsi="Calibri"/>
      <w:b/>
      <w:bCs/>
      <w:i/>
      <w:iCs/>
      <w:sz w:val="26"/>
      <w:szCs w:val="26"/>
    </w:rPr>
  </w:style>
  <w:style w:type="character" w:customStyle="1" w:styleId="Heading6Char">
    <w:name w:val="Heading 6 Char"/>
    <w:basedOn w:val="DefaultParagraphFont"/>
    <w:link w:val="Heading6"/>
    <w:rsid w:val="00B175A6"/>
    <w:rPr>
      <w:rFonts w:ascii="Calibri" w:hAnsi="Calibri"/>
      <w:b/>
      <w:bCs/>
      <w:sz w:val="22"/>
      <w:szCs w:val="22"/>
    </w:rPr>
  </w:style>
  <w:style w:type="character" w:customStyle="1" w:styleId="Heading7Char">
    <w:name w:val="Heading 7 Char"/>
    <w:basedOn w:val="DefaultParagraphFont"/>
    <w:link w:val="Heading7"/>
    <w:rsid w:val="00B175A6"/>
    <w:rPr>
      <w:rFonts w:ascii="Calibri" w:hAnsi="Calibri"/>
      <w:sz w:val="24"/>
      <w:szCs w:val="24"/>
    </w:rPr>
  </w:style>
  <w:style w:type="character" w:customStyle="1" w:styleId="Heading8Char">
    <w:name w:val="Heading 8 Char"/>
    <w:basedOn w:val="DefaultParagraphFont"/>
    <w:link w:val="Heading8"/>
    <w:rsid w:val="00B175A6"/>
    <w:rPr>
      <w:rFonts w:ascii="Calibri" w:hAnsi="Calibri"/>
      <w:i/>
      <w:iCs/>
      <w:sz w:val="24"/>
      <w:szCs w:val="24"/>
    </w:rPr>
  </w:style>
  <w:style w:type="character" w:customStyle="1" w:styleId="Heading9Char">
    <w:name w:val="Heading 9 Char"/>
    <w:basedOn w:val="DefaultParagraphFont"/>
    <w:link w:val="Heading9"/>
    <w:rsid w:val="00B175A6"/>
    <w:rPr>
      <w:rFonts w:ascii="Cambria" w:hAnsi="Cambria"/>
      <w:sz w:val="22"/>
      <w:szCs w:val="22"/>
    </w:rPr>
  </w:style>
  <w:style w:type="paragraph" w:styleId="BodyText">
    <w:name w:val="Body Text"/>
    <w:basedOn w:val="Normal"/>
    <w:link w:val="BodyTextChar"/>
    <w:rsid w:val="00EA4A42"/>
    <w:pPr>
      <w:spacing w:after="120"/>
    </w:pPr>
  </w:style>
  <w:style w:type="character" w:customStyle="1" w:styleId="BodyTextChar">
    <w:name w:val="Body Text Char"/>
    <w:basedOn w:val="DefaultParagraphFont"/>
    <w:link w:val="BodyText"/>
    <w:rsid w:val="00534B53"/>
    <w:rPr>
      <w:sz w:val="24"/>
      <w:szCs w:val="22"/>
    </w:rPr>
  </w:style>
  <w:style w:type="paragraph" w:styleId="ListBullet">
    <w:name w:val="List Bullet"/>
    <w:basedOn w:val="Normal"/>
    <w:semiHidden/>
    <w:rsid w:val="0090659A"/>
    <w:pPr>
      <w:numPr>
        <w:numId w:val="2"/>
      </w:numPr>
      <w:contextualSpacing/>
    </w:pPr>
  </w:style>
  <w:style w:type="paragraph" w:customStyle="1" w:styleId="SOPHeadingLevel3">
    <w:name w:val="SOP Heading Level 3"/>
    <w:basedOn w:val="Heading3"/>
    <w:semiHidden/>
    <w:qFormat/>
    <w:rsid w:val="00F739DB"/>
    <w:pPr>
      <w:tabs>
        <w:tab w:val="left" w:pos="851"/>
      </w:tabs>
      <w:spacing w:before="0" w:after="0"/>
      <w:ind w:left="851" w:hanging="851"/>
    </w:pPr>
    <w:rPr>
      <w:rFonts w:ascii="Arial" w:hAnsi="Arial"/>
      <w:sz w:val="22"/>
    </w:rPr>
  </w:style>
  <w:style w:type="paragraph" w:customStyle="1" w:styleId="SOPParagraphLevel1">
    <w:name w:val="SOP Paragraph Level 1"/>
    <w:basedOn w:val="Normal"/>
    <w:semiHidden/>
    <w:qFormat/>
    <w:rsid w:val="00E53815"/>
    <w:pPr>
      <w:keepNext/>
      <w:tabs>
        <w:tab w:val="left" w:pos="851"/>
      </w:tabs>
      <w:ind w:left="851" w:hanging="851"/>
      <w:outlineLvl w:val="0"/>
    </w:pPr>
    <w:rPr>
      <w:bCs/>
      <w:kern w:val="32"/>
      <w:sz w:val="22"/>
      <w:szCs w:val="32"/>
    </w:rPr>
  </w:style>
  <w:style w:type="paragraph" w:customStyle="1" w:styleId="SOPParagraphLevel2">
    <w:name w:val="SOP Paragraph Level 2"/>
    <w:basedOn w:val="Normal"/>
    <w:semiHidden/>
    <w:qFormat/>
    <w:rsid w:val="00E53815"/>
    <w:pPr>
      <w:keepNext/>
      <w:tabs>
        <w:tab w:val="left" w:pos="851"/>
      </w:tabs>
      <w:ind w:left="576" w:hanging="576"/>
      <w:outlineLvl w:val="1"/>
    </w:pPr>
    <w:rPr>
      <w:bCs/>
      <w:iCs/>
      <w:sz w:val="22"/>
      <w:szCs w:val="28"/>
    </w:rPr>
  </w:style>
  <w:style w:type="paragraph" w:styleId="Footer">
    <w:name w:val="footer"/>
    <w:basedOn w:val="Normal"/>
    <w:link w:val="FooterChar"/>
    <w:semiHidden/>
    <w:rsid w:val="00272960"/>
    <w:pPr>
      <w:tabs>
        <w:tab w:val="center" w:pos="4513"/>
        <w:tab w:val="right" w:pos="9026"/>
      </w:tabs>
    </w:pPr>
  </w:style>
  <w:style w:type="character" w:customStyle="1" w:styleId="FooterChar">
    <w:name w:val="Footer Char"/>
    <w:basedOn w:val="DefaultParagraphFont"/>
    <w:link w:val="Footer"/>
    <w:semiHidden/>
    <w:rsid w:val="00534B53"/>
    <w:rPr>
      <w:sz w:val="24"/>
      <w:szCs w:val="22"/>
    </w:rPr>
  </w:style>
  <w:style w:type="table" w:styleId="TableGrid">
    <w:name w:val="Table Grid"/>
    <w:basedOn w:val="TableNormal"/>
    <w:rsid w:val="00B42F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OPBulletedListLevel2">
    <w:name w:val="SOP Bulleted List Level 2"/>
    <w:basedOn w:val="ListBullet2"/>
    <w:semiHidden/>
    <w:rsid w:val="0090659A"/>
    <w:pPr>
      <w:tabs>
        <w:tab w:val="num" w:pos="851"/>
        <w:tab w:val="num" w:pos="1701"/>
      </w:tabs>
      <w:ind w:left="1985" w:hanging="1701"/>
    </w:pPr>
    <w:rPr>
      <w:sz w:val="22"/>
    </w:rPr>
  </w:style>
  <w:style w:type="paragraph" w:styleId="ListBullet2">
    <w:name w:val="List Bullet 2"/>
    <w:basedOn w:val="Normal"/>
    <w:semiHidden/>
    <w:rsid w:val="0090659A"/>
    <w:pPr>
      <w:tabs>
        <w:tab w:val="left" w:pos="851"/>
        <w:tab w:val="left" w:pos="1701"/>
      </w:tabs>
      <w:ind w:left="1702" w:hanging="851"/>
      <w:contextualSpacing/>
    </w:pPr>
  </w:style>
  <w:style w:type="character" w:styleId="Hyperlink">
    <w:name w:val="Hyperlink"/>
    <w:basedOn w:val="DefaultParagraphFont"/>
    <w:uiPriority w:val="99"/>
    <w:unhideWhenUsed/>
    <w:rsid w:val="00772C0F"/>
    <w:rPr>
      <w:color w:val="0000FF"/>
      <w:u w:val="single"/>
    </w:rPr>
  </w:style>
  <w:style w:type="paragraph" w:styleId="TOC1">
    <w:name w:val="toc 1"/>
    <w:basedOn w:val="Normal"/>
    <w:next w:val="Normal"/>
    <w:autoRedefine/>
    <w:uiPriority w:val="39"/>
    <w:rsid w:val="0001725B"/>
    <w:pPr>
      <w:tabs>
        <w:tab w:val="left" w:pos="851"/>
        <w:tab w:val="right" w:leader="dot" w:pos="9639"/>
      </w:tabs>
      <w:spacing w:before="240" w:after="240"/>
      <w:ind w:left="851" w:hanging="851"/>
    </w:pPr>
    <w:rPr>
      <w:b/>
      <w:caps/>
      <w:color w:val="1F497D" w:themeColor="text2"/>
      <w:sz w:val="22"/>
    </w:rPr>
  </w:style>
  <w:style w:type="paragraph" w:styleId="TOC2">
    <w:name w:val="toc 2"/>
    <w:basedOn w:val="Normal"/>
    <w:next w:val="Normal"/>
    <w:autoRedefine/>
    <w:uiPriority w:val="39"/>
    <w:rsid w:val="009E11BD"/>
    <w:pPr>
      <w:tabs>
        <w:tab w:val="left" w:pos="851"/>
        <w:tab w:val="right" w:leader="dot" w:pos="9639"/>
      </w:tabs>
      <w:spacing w:before="120" w:after="120"/>
    </w:pPr>
    <w:rPr>
      <w:sz w:val="22"/>
    </w:rPr>
  </w:style>
  <w:style w:type="paragraph" w:styleId="TOC9">
    <w:name w:val="toc 9"/>
    <w:basedOn w:val="Normal"/>
    <w:next w:val="Normal"/>
    <w:autoRedefine/>
    <w:semiHidden/>
    <w:rsid w:val="00182580"/>
    <w:pPr>
      <w:ind w:left="1920"/>
    </w:pPr>
  </w:style>
  <w:style w:type="paragraph" w:customStyle="1" w:styleId="HS-BodyText">
    <w:name w:val="H&amp;S - Body Text"/>
    <w:basedOn w:val="Normal"/>
    <w:link w:val="HS-BodyTextChar"/>
    <w:qFormat/>
    <w:rsid w:val="00506186"/>
    <w:pPr>
      <w:spacing w:after="200" w:line="276" w:lineRule="auto"/>
    </w:pPr>
    <w:rPr>
      <w:rFonts w:ascii="Calibri" w:hAnsi="Calibri"/>
      <w:sz w:val="22"/>
      <w:lang w:eastAsia="en-US"/>
    </w:rPr>
  </w:style>
  <w:style w:type="character" w:customStyle="1" w:styleId="HS-BodyTextChar">
    <w:name w:val="H&amp;S - Body Text Char"/>
    <w:basedOn w:val="DefaultParagraphFont"/>
    <w:link w:val="HS-BodyText"/>
    <w:rsid w:val="00506186"/>
    <w:rPr>
      <w:rFonts w:ascii="Calibri" w:hAnsi="Calibri"/>
      <w:sz w:val="22"/>
      <w:szCs w:val="22"/>
      <w:lang w:eastAsia="en-US"/>
    </w:rPr>
  </w:style>
  <w:style w:type="paragraph" w:customStyle="1" w:styleId="HS-Heading1">
    <w:name w:val="H&amp;S - Heading 1"/>
    <w:basedOn w:val="Heading1"/>
    <w:autoRedefine/>
    <w:qFormat/>
    <w:rsid w:val="004D35AC"/>
    <w:pPr>
      <w:keepNext w:val="0"/>
      <w:numPr>
        <w:numId w:val="0"/>
      </w:numPr>
      <w:spacing w:before="0" w:after="0" w:line="276" w:lineRule="auto"/>
      <w:ind w:left="1843" w:hanging="1134"/>
    </w:pPr>
    <w:rPr>
      <w:rFonts w:ascii="Calibri" w:hAnsi="Calibri" w:cs="Calibri"/>
      <w:b w:val="0"/>
      <w:kern w:val="28"/>
      <w:sz w:val="44"/>
      <w:szCs w:val="72"/>
      <w:lang w:val="en-US" w:eastAsia="en-US"/>
    </w:rPr>
  </w:style>
  <w:style w:type="paragraph" w:customStyle="1" w:styleId="HS-BulletList">
    <w:name w:val="H&amp;S - Bullet List"/>
    <w:basedOn w:val="HS-BodyText"/>
    <w:link w:val="HS-BulletListChar"/>
    <w:qFormat/>
    <w:rsid w:val="009E11BD"/>
    <w:pPr>
      <w:numPr>
        <w:numId w:val="4"/>
      </w:numPr>
      <w:tabs>
        <w:tab w:val="left" w:pos="1134"/>
      </w:tabs>
    </w:pPr>
  </w:style>
  <w:style w:type="character" w:customStyle="1" w:styleId="HS-BulletListChar">
    <w:name w:val="H&amp;S - Bullet List Char"/>
    <w:basedOn w:val="HS-BodyTextChar"/>
    <w:link w:val="HS-BulletList"/>
    <w:rsid w:val="009E11BD"/>
    <w:rPr>
      <w:rFonts w:ascii="Calibri" w:hAnsi="Calibri"/>
      <w:sz w:val="22"/>
      <w:szCs w:val="22"/>
      <w:lang w:eastAsia="en-US"/>
    </w:rPr>
  </w:style>
  <w:style w:type="paragraph" w:styleId="ListParagraph">
    <w:name w:val="List Paragraph"/>
    <w:basedOn w:val="Normal"/>
    <w:uiPriority w:val="34"/>
    <w:qFormat/>
    <w:rsid w:val="0096689D"/>
    <w:pPr>
      <w:ind w:left="720"/>
      <w:contextualSpacing/>
    </w:pPr>
  </w:style>
  <w:style w:type="paragraph" w:styleId="BalloonText">
    <w:name w:val="Balloon Text"/>
    <w:basedOn w:val="Normal"/>
    <w:link w:val="BalloonTextChar"/>
    <w:semiHidden/>
    <w:rsid w:val="0096689D"/>
    <w:rPr>
      <w:rFonts w:ascii="Tahoma" w:hAnsi="Tahoma" w:cs="Tahoma"/>
      <w:sz w:val="16"/>
      <w:szCs w:val="16"/>
    </w:rPr>
  </w:style>
  <w:style w:type="character" w:customStyle="1" w:styleId="BalloonTextChar">
    <w:name w:val="Balloon Text Char"/>
    <w:basedOn w:val="DefaultParagraphFont"/>
    <w:link w:val="BalloonText"/>
    <w:semiHidden/>
    <w:rsid w:val="0096689D"/>
    <w:rPr>
      <w:rFonts w:ascii="Tahoma" w:hAnsi="Tahoma" w:cs="Tahoma"/>
      <w:sz w:val="16"/>
      <w:szCs w:val="16"/>
    </w:rPr>
  </w:style>
  <w:style w:type="paragraph" w:customStyle="1" w:styleId="HS-BodyText-NOTES">
    <w:name w:val="H&amp;S - Body Text - NOTES"/>
    <w:basedOn w:val="HS-BodyText"/>
    <w:rsid w:val="00DB7128"/>
    <w:rPr>
      <w:i/>
      <w:iCs/>
      <w:color w:val="FF0000"/>
    </w:rPr>
  </w:style>
  <w:style w:type="paragraph" w:customStyle="1" w:styleId="HS-BodyTextNumbered">
    <w:name w:val="H&amp;S - Body Text Numbered"/>
    <w:basedOn w:val="Normal"/>
    <w:rsid w:val="007E1B2B"/>
    <w:pPr>
      <w:keepNext/>
      <w:numPr>
        <w:ilvl w:val="1"/>
        <w:numId w:val="5"/>
      </w:numPr>
      <w:spacing w:after="200" w:line="276" w:lineRule="auto"/>
      <w:outlineLvl w:val="1"/>
    </w:pPr>
    <w:rPr>
      <w:snapToGrid w:val="0"/>
      <w:color w:val="000000"/>
      <w:sz w:val="22"/>
      <w:szCs w:val="20"/>
      <w:lang w:eastAsia="en-US"/>
    </w:rPr>
  </w:style>
  <w:style w:type="paragraph" w:customStyle="1" w:styleId="HS-HeadingNoNumber">
    <w:name w:val="H&amp;S - Heading (No Number)"/>
    <w:basedOn w:val="HS-BodyText"/>
    <w:rsid w:val="00D96516"/>
    <w:rPr>
      <w:b/>
      <w:bCs/>
    </w:rPr>
  </w:style>
  <w:style w:type="paragraph" w:customStyle="1" w:styleId="HS-BodyTextWARNING">
    <w:name w:val="H&amp;S - Body Text WARNING"/>
    <w:basedOn w:val="HS-BodyText"/>
    <w:rsid w:val="00D96516"/>
    <w:rPr>
      <w:b/>
      <w:bCs/>
      <w:color w:val="FF0000"/>
    </w:rPr>
  </w:style>
  <w:style w:type="paragraph" w:styleId="Header">
    <w:name w:val="header"/>
    <w:basedOn w:val="Normal"/>
    <w:link w:val="HeaderChar"/>
    <w:rsid w:val="0092162A"/>
    <w:pPr>
      <w:tabs>
        <w:tab w:val="center" w:pos="4513"/>
        <w:tab w:val="right" w:pos="9026"/>
      </w:tabs>
    </w:pPr>
  </w:style>
  <w:style w:type="character" w:customStyle="1" w:styleId="HeaderChar">
    <w:name w:val="Header Char"/>
    <w:basedOn w:val="DefaultParagraphFont"/>
    <w:link w:val="Header"/>
    <w:rsid w:val="0092162A"/>
    <w:rPr>
      <w:sz w:val="24"/>
      <w:szCs w:val="22"/>
    </w:rPr>
  </w:style>
  <w:style w:type="paragraph" w:customStyle="1" w:styleId="HS-Heading2">
    <w:name w:val="H&amp;S - Heading 2"/>
    <w:basedOn w:val="HS-BodyTextNumbered"/>
    <w:autoRedefine/>
    <w:rsid w:val="00832A85"/>
    <w:rPr>
      <w:rFonts w:ascii="Calibri" w:hAnsi="Calibri"/>
      <w:bCs/>
      <w:color w:val="1F497D" w:themeColor="text2"/>
      <w:sz w:val="24"/>
    </w:rPr>
  </w:style>
  <w:style w:type="character" w:styleId="CommentReference">
    <w:name w:val="annotation reference"/>
    <w:basedOn w:val="DefaultParagraphFont"/>
    <w:semiHidden/>
    <w:rsid w:val="002D50C5"/>
    <w:rPr>
      <w:sz w:val="16"/>
      <w:szCs w:val="16"/>
    </w:rPr>
  </w:style>
  <w:style w:type="paragraph" w:styleId="CommentText">
    <w:name w:val="annotation text"/>
    <w:basedOn w:val="Normal"/>
    <w:link w:val="CommentTextChar"/>
    <w:semiHidden/>
    <w:rsid w:val="002D50C5"/>
    <w:rPr>
      <w:sz w:val="20"/>
      <w:szCs w:val="20"/>
    </w:rPr>
  </w:style>
  <w:style w:type="character" w:customStyle="1" w:styleId="CommentTextChar">
    <w:name w:val="Comment Text Char"/>
    <w:basedOn w:val="DefaultParagraphFont"/>
    <w:link w:val="CommentText"/>
    <w:semiHidden/>
    <w:rsid w:val="002D50C5"/>
  </w:style>
  <w:style w:type="paragraph" w:styleId="CommentSubject">
    <w:name w:val="annotation subject"/>
    <w:basedOn w:val="CommentText"/>
    <w:next w:val="CommentText"/>
    <w:link w:val="CommentSubjectChar"/>
    <w:semiHidden/>
    <w:rsid w:val="002D50C5"/>
    <w:rPr>
      <w:b/>
      <w:bCs/>
    </w:rPr>
  </w:style>
  <w:style w:type="character" w:customStyle="1" w:styleId="CommentSubjectChar">
    <w:name w:val="Comment Subject Char"/>
    <w:basedOn w:val="CommentTextChar"/>
    <w:link w:val="CommentSubject"/>
    <w:semiHidden/>
    <w:rsid w:val="002D50C5"/>
    <w:rPr>
      <w:b/>
      <w:bCs/>
    </w:rPr>
  </w:style>
  <w:style w:type="character" w:styleId="Strong">
    <w:name w:val="Strong"/>
    <w:basedOn w:val="DefaultParagraphFont"/>
    <w:uiPriority w:val="22"/>
    <w:qFormat/>
    <w:rsid w:val="00CE135C"/>
    <w:rPr>
      <w:b/>
      <w:bCs/>
    </w:rPr>
  </w:style>
  <w:style w:type="paragraph" w:styleId="NormalWeb">
    <w:name w:val="Normal (Web)"/>
    <w:basedOn w:val="Normal"/>
    <w:uiPriority w:val="99"/>
    <w:unhideWhenUsed/>
    <w:rsid w:val="00CE135C"/>
    <w:pPr>
      <w:spacing w:after="240"/>
    </w:pPr>
    <w:rPr>
      <w:rFonts w:ascii="Times New Roman" w:hAnsi="Times New Roman"/>
      <w:color w:val="111111"/>
      <w:szCs w:val="24"/>
      <w:lang w:val="en-US" w:eastAsia="en-US"/>
    </w:rPr>
  </w:style>
  <w:style w:type="paragraph" w:customStyle="1" w:styleId="Style">
    <w:name w:val="Style"/>
    <w:rsid w:val="004320DC"/>
    <w:pPr>
      <w:widowControl w:val="0"/>
      <w:autoSpaceDE w:val="0"/>
      <w:autoSpaceDN w:val="0"/>
      <w:adjustRightInd w:val="0"/>
    </w:pPr>
    <w:rPr>
      <w:rFonts w:ascii="Times New Roman" w:hAnsi="Times New Roman"/>
      <w:sz w:val="24"/>
      <w:szCs w:val="24"/>
      <w:lang w:val="en-US" w:eastAsia="en-US"/>
    </w:rPr>
  </w:style>
  <w:style w:type="paragraph" w:customStyle="1" w:styleId="1Text">
    <w:name w:val="1 Text"/>
    <w:basedOn w:val="Normal"/>
    <w:rsid w:val="007A212F"/>
    <w:pPr>
      <w:spacing w:line="240" w:lineRule="exact"/>
    </w:pPr>
    <w:rPr>
      <w:sz w:val="1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3427">
      <w:bodyDiv w:val="1"/>
      <w:marLeft w:val="0"/>
      <w:marRight w:val="0"/>
      <w:marTop w:val="0"/>
      <w:marBottom w:val="0"/>
      <w:divBdr>
        <w:top w:val="none" w:sz="0" w:space="0" w:color="auto"/>
        <w:left w:val="none" w:sz="0" w:space="0" w:color="auto"/>
        <w:bottom w:val="none" w:sz="0" w:space="0" w:color="auto"/>
        <w:right w:val="none" w:sz="0" w:space="0" w:color="auto"/>
      </w:divBdr>
    </w:div>
    <w:div w:id="236283357">
      <w:bodyDiv w:val="1"/>
      <w:marLeft w:val="0"/>
      <w:marRight w:val="0"/>
      <w:marTop w:val="0"/>
      <w:marBottom w:val="0"/>
      <w:divBdr>
        <w:top w:val="none" w:sz="0" w:space="0" w:color="auto"/>
        <w:left w:val="none" w:sz="0" w:space="0" w:color="auto"/>
        <w:bottom w:val="none" w:sz="0" w:space="0" w:color="auto"/>
        <w:right w:val="none" w:sz="0" w:space="0" w:color="auto"/>
      </w:divBdr>
      <w:divsChild>
        <w:div w:id="814762860">
          <w:marLeft w:val="0"/>
          <w:marRight w:val="0"/>
          <w:marTop w:val="180"/>
          <w:marBottom w:val="150"/>
          <w:divBdr>
            <w:top w:val="none" w:sz="0" w:space="0" w:color="auto"/>
            <w:left w:val="none" w:sz="0" w:space="0" w:color="auto"/>
            <w:bottom w:val="none" w:sz="0" w:space="0" w:color="auto"/>
            <w:right w:val="none" w:sz="0" w:space="0" w:color="auto"/>
          </w:divBdr>
          <w:divsChild>
            <w:div w:id="1100370954">
              <w:marLeft w:val="0"/>
              <w:marRight w:val="0"/>
              <w:marTop w:val="105"/>
              <w:marBottom w:val="0"/>
              <w:divBdr>
                <w:top w:val="none" w:sz="0" w:space="0" w:color="auto"/>
                <w:left w:val="none" w:sz="0" w:space="0" w:color="auto"/>
                <w:bottom w:val="none" w:sz="0" w:space="0" w:color="auto"/>
                <w:right w:val="none" w:sz="0" w:space="0" w:color="auto"/>
              </w:divBdr>
              <w:divsChild>
                <w:div w:id="1414622491">
                  <w:marLeft w:val="0"/>
                  <w:marRight w:val="0"/>
                  <w:marTop w:val="0"/>
                  <w:marBottom w:val="0"/>
                  <w:divBdr>
                    <w:top w:val="none" w:sz="0" w:space="0" w:color="auto"/>
                    <w:left w:val="none" w:sz="0" w:space="0" w:color="auto"/>
                    <w:bottom w:val="none" w:sz="0" w:space="0" w:color="auto"/>
                    <w:right w:val="none" w:sz="0" w:space="0" w:color="auto"/>
                  </w:divBdr>
                  <w:divsChild>
                    <w:div w:id="174367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906546">
      <w:bodyDiv w:val="1"/>
      <w:marLeft w:val="0"/>
      <w:marRight w:val="0"/>
      <w:marTop w:val="0"/>
      <w:marBottom w:val="0"/>
      <w:divBdr>
        <w:top w:val="none" w:sz="0" w:space="0" w:color="auto"/>
        <w:left w:val="none" w:sz="0" w:space="0" w:color="auto"/>
        <w:bottom w:val="none" w:sz="0" w:space="0" w:color="auto"/>
        <w:right w:val="none" w:sz="0" w:space="0" w:color="auto"/>
      </w:divBdr>
    </w:div>
    <w:div w:id="647437171">
      <w:bodyDiv w:val="1"/>
      <w:marLeft w:val="0"/>
      <w:marRight w:val="0"/>
      <w:marTop w:val="0"/>
      <w:marBottom w:val="0"/>
      <w:divBdr>
        <w:top w:val="none" w:sz="0" w:space="0" w:color="auto"/>
        <w:left w:val="none" w:sz="0" w:space="0" w:color="auto"/>
        <w:bottom w:val="none" w:sz="0" w:space="0" w:color="auto"/>
        <w:right w:val="none" w:sz="0" w:space="0" w:color="auto"/>
      </w:divBdr>
    </w:div>
    <w:div w:id="912786713">
      <w:bodyDiv w:val="1"/>
      <w:marLeft w:val="0"/>
      <w:marRight w:val="0"/>
      <w:marTop w:val="0"/>
      <w:marBottom w:val="0"/>
      <w:divBdr>
        <w:top w:val="none" w:sz="0" w:space="0" w:color="auto"/>
        <w:left w:val="none" w:sz="0" w:space="0" w:color="auto"/>
        <w:bottom w:val="none" w:sz="0" w:space="0" w:color="auto"/>
        <w:right w:val="none" w:sz="0" w:space="0" w:color="auto"/>
      </w:divBdr>
    </w:div>
    <w:div w:id="1026906667">
      <w:bodyDiv w:val="1"/>
      <w:marLeft w:val="0"/>
      <w:marRight w:val="0"/>
      <w:marTop w:val="0"/>
      <w:marBottom w:val="0"/>
      <w:divBdr>
        <w:top w:val="none" w:sz="0" w:space="0" w:color="auto"/>
        <w:left w:val="none" w:sz="0" w:space="0" w:color="auto"/>
        <w:bottom w:val="none" w:sz="0" w:space="0" w:color="auto"/>
        <w:right w:val="none" w:sz="0" w:space="0" w:color="auto"/>
      </w:divBdr>
    </w:div>
    <w:div w:id="1136944699">
      <w:bodyDiv w:val="1"/>
      <w:marLeft w:val="0"/>
      <w:marRight w:val="0"/>
      <w:marTop w:val="0"/>
      <w:marBottom w:val="0"/>
      <w:divBdr>
        <w:top w:val="none" w:sz="0" w:space="0" w:color="auto"/>
        <w:left w:val="none" w:sz="0" w:space="0" w:color="auto"/>
        <w:bottom w:val="none" w:sz="0" w:space="0" w:color="auto"/>
        <w:right w:val="none" w:sz="0" w:space="0" w:color="auto"/>
      </w:divBdr>
      <w:divsChild>
        <w:div w:id="1734499703">
          <w:marLeft w:val="0"/>
          <w:marRight w:val="0"/>
          <w:marTop w:val="180"/>
          <w:marBottom w:val="150"/>
          <w:divBdr>
            <w:top w:val="none" w:sz="0" w:space="0" w:color="auto"/>
            <w:left w:val="none" w:sz="0" w:space="0" w:color="auto"/>
            <w:bottom w:val="none" w:sz="0" w:space="0" w:color="auto"/>
            <w:right w:val="none" w:sz="0" w:space="0" w:color="auto"/>
          </w:divBdr>
          <w:divsChild>
            <w:div w:id="30265988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807896315">
      <w:bodyDiv w:val="1"/>
      <w:marLeft w:val="0"/>
      <w:marRight w:val="0"/>
      <w:marTop w:val="0"/>
      <w:marBottom w:val="0"/>
      <w:divBdr>
        <w:top w:val="none" w:sz="0" w:space="0" w:color="auto"/>
        <w:left w:val="none" w:sz="0" w:space="0" w:color="auto"/>
        <w:bottom w:val="none" w:sz="0" w:space="0" w:color="auto"/>
        <w:right w:val="none" w:sz="0" w:space="0" w:color="auto"/>
      </w:divBdr>
    </w:div>
    <w:div w:id="1914853473">
      <w:bodyDiv w:val="1"/>
      <w:marLeft w:val="0"/>
      <w:marRight w:val="0"/>
      <w:marTop w:val="0"/>
      <w:marBottom w:val="0"/>
      <w:divBdr>
        <w:top w:val="none" w:sz="0" w:space="0" w:color="auto"/>
        <w:left w:val="none" w:sz="0" w:space="0" w:color="auto"/>
        <w:bottom w:val="none" w:sz="0" w:space="0" w:color="auto"/>
        <w:right w:val="none" w:sz="0" w:space="0" w:color="auto"/>
      </w:divBdr>
    </w:div>
    <w:div w:id="2073649043">
      <w:bodyDiv w:val="1"/>
      <w:marLeft w:val="0"/>
      <w:marRight w:val="0"/>
      <w:marTop w:val="0"/>
      <w:marBottom w:val="0"/>
      <w:divBdr>
        <w:top w:val="none" w:sz="0" w:space="0" w:color="auto"/>
        <w:left w:val="none" w:sz="0" w:space="0" w:color="auto"/>
        <w:bottom w:val="none" w:sz="0" w:space="0" w:color="auto"/>
        <w:right w:val="none" w:sz="0" w:space="0" w:color="auto"/>
      </w:divBdr>
    </w:div>
    <w:div w:id="211694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Morgan\Documents\Custom%20Office%20Templates\formatted%20procedure%20and%20manu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83D5723FE2F343B94E2409DDD011BA" ma:contentTypeVersion="0" ma:contentTypeDescription="Create a new document." ma:contentTypeScope="" ma:versionID="9daad520e10c529db6a92d57a6c5d13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964CF-5BB3-403A-A4CC-93B411773673}">
  <ds:schemaRefs>
    <ds:schemaRef ds:uri="http://schemas.microsoft.com/sharepoint/v3/contenttype/forms"/>
  </ds:schemaRefs>
</ds:datastoreItem>
</file>

<file path=customXml/itemProps2.xml><?xml version="1.0" encoding="utf-8"?>
<ds:datastoreItem xmlns:ds="http://schemas.openxmlformats.org/officeDocument/2006/customXml" ds:itemID="{3489AC5A-7284-4547-8D70-DFB7BB202DCA}">
  <ds:schemaRefs>
    <ds:schemaRef ds:uri="http://schemas.microsoft.com/office/2006/metadata/properties"/>
  </ds:schemaRefs>
</ds:datastoreItem>
</file>

<file path=customXml/itemProps3.xml><?xml version="1.0" encoding="utf-8"?>
<ds:datastoreItem xmlns:ds="http://schemas.openxmlformats.org/officeDocument/2006/customXml" ds:itemID="{68670108-725D-4EED-88E0-6B9C81652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23E9D46-691F-4D7B-8422-7E127BD07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formatted procedure and manual template</Template>
  <TotalTime>132</TotalTime>
  <Pages>11</Pages>
  <Words>2568</Words>
  <Characters>14642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Dermal Laboratories Ltd</Company>
  <LinksUpToDate>false</LinksUpToDate>
  <CharactersWithSpaces>17176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Tull</dc:creator>
  <cp:keywords/>
  <dc:description/>
  <cp:lastModifiedBy>Alison Wabe</cp:lastModifiedBy>
  <cp:revision>18</cp:revision>
  <cp:lastPrinted>2018-12-07T13:03:00Z</cp:lastPrinted>
  <dcterms:created xsi:type="dcterms:W3CDTF">2018-09-27T09:24:00Z</dcterms:created>
  <dcterms:modified xsi:type="dcterms:W3CDTF">2020-04-09T14:13:00Z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0x010100D183D5723FE2F343B94E2409DDD011BA</vt:lpwstr>
  </property>
</Properties>
</file>