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E82B" w14:textId="77777777" w:rsidR="00870DD9" w:rsidRDefault="00870DD9" w:rsidP="00870DD9">
      <w:r>
        <w:t xml:space="preserve">As of August 6, 2025, this template is now managed on the Colart Legal Resources intranet site. </w:t>
      </w:r>
    </w:p>
    <w:p w14:paraId="35E54AA9" w14:textId="73B0848C" w:rsidR="0092342A" w:rsidRPr="00870DD9" w:rsidRDefault="00870DD9" w:rsidP="00870DD9">
      <w:r>
        <w:t xml:space="preserve">You can access it at: </w:t>
      </w:r>
      <w:hyperlink r:id="rId4" w:tgtFrame="_new" w:history="1">
        <w:r>
          <w:rPr>
            <w:rStyle w:val="Hyperlink"/>
          </w:rPr>
          <w:t>https://intranet.colart.com/en/resource-library/legal-resources/</w:t>
        </w:r>
      </w:hyperlink>
    </w:p>
    <w:sectPr w:rsidR="0092342A" w:rsidRPr="00870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42A"/>
    <w:rsid w:val="00870DD9"/>
    <w:rsid w:val="008A3922"/>
    <w:rsid w:val="0092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D84D3"/>
  <w15:chartTrackingRefBased/>
  <w15:docId w15:val="{9BE3D9C5-719C-4E80-9C56-B9CC3FFAC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4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4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4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4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4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4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4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4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4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4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4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4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4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4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4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4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4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4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34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3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4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4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4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34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4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34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4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4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342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ranet.colart.com/en/resource-library/legal-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Casertano</dc:creator>
  <cp:keywords/>
  <dc:description/>
  <cp:lastModifiedBy>Stephanie Casertano</cp:lastModifiedBy>
  <cp:revision>2</cp:revision>
  <dcterms:created xsi:type="dcterms:W3CDTF">2025-08-06T19:31:00Z</dcterms:created>
  <dcterms:modified xsi:type="dcterms:W3CDTF">2025-08-06T19:33:00Z</dcterms:modified>
</cp:coreProperties>
</file>